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3C1" w:rsidRPr="004059EF" w:rsidRDefault="00FA13C1" w:rsidP="00FA13C1">
      <w:pPr>
        <w:ind w:firstLine="709"/>
        <w:jc w:val="center"/>
        <w:rPr>
          <w:rFonts w:ascii="Arial" w:hAnsi="Arial" w:cs="Arial"/>
          <w:bCs/>
          <w:spacing w:val="20"/>
          <w:sz w:val="24"/>
          <w:szCs w:val="24"/>
        </w:rPr>
      </w:pPr>
    </w:p>
    <w:p w:rsidR="00FA13C1" w:rsidRPr="003576B1" w:rsidRDefault="00FA13C1" w:rsidP="00FA13C1">
      <w:pPr>
        <w:ind w:firstLine="709"/>
        <w:jc w:val="center"/>
        <w:rPr>
          <w:szCs w:val="28"/>
        </w:rPr>
      </w:pPr>
      <w:r w:rsidRPr="003576B1">
        <w:rPr>
          <w:bCs/>
          <w:spacing w:val="20"/>
          <w:szCs w:val="28"/>
        </w:rPr>
        <w:t>СОВЕТ НАРОДНЫХ ДЕПУТАТОВ</w:t>
      </w:r>
      <w:r w:rsidRPr="003576B1">
        <w:rPr>
          <w:szCs w:val="28"/>
        </w:rPr>
        <w:t xml:space="preserve"> </w:t>
      </w:r>
    </w:p>
    <w:p w:rsidR="00FA13C1" w:rsidRPr="003576B1" w:rsidRDefault="003576B1" w:rsidP="00FA13C1">
      <w:pPr>
        <w:ind w:firstLine="709"/>
        <w:jc w:val="center"/>
        <w:rPr>
          <w:szCs w:val="28"/>
        </w:rPr>
      </w:pPr>
      <w:r>
        <w:rPr>
          <w:bCs/>
          <w:spacing w:val="20"/>
          <w:szCs w:val="28"/>
        </w:rPr>
        <w:t>ТАЛОВСКОГО ГОРОДСКОГО</w:t>
      </w:r>
      <w:r w:rsidR="00FA13C1" w:rsidRPr="003576B1">
        <w:rPr>
          <w:bCs/>
          <w:spacing w:val="20"/>
          <w:szCs w:val="28"/>
        </w:rPr>
        <w:t xml:space="preserve"> ПОСЕЛЕНИЯ</w:t>
      </w:r>
      <w:r w:rsidR="00FA13C1" w:rsidRPr="003576B1">
        <w:rPr>
          <w:szCs w:val="28"/>
        </w:rPr>
        <w:t xml:space="preserve"> </w:t>
      </w:r>
    </w:p>
    <w:p w:rsidR="00FA13C1" w:rsidRPr="003576B1" w:rsidRDefault="00FA13C1" w:rsidP="00FA13C1">
      <w:pPr>
        <w:ind w:firstLine="709"/>
        <w:jc w:val="center"/>
        <w:rPr>
          <w:szCs w:val="28"/>
        </w:rPr>
      </w:pPr>
      <w:r w:rsidRPr="003576B1">
        <w:rPr>
          <w:bCs/>
          <w:szCs w:val="28"/>
        </w:rPr>
        <w:t>ТАЛОВСКОГО МУНИЦИПАЛЬНОГО РАЙОНА</w:t>
      </w:r>
      <w:r w:rsidRPr="003576B1">
        <w:rPr>
          <w:szCs w:val="28"/>
        </w:rPr>
        <w:t xml:space="preserve"> </w:t>
      </w:r>
    </w:p>
    <w:p w:rsidR="00FA13C1" w:rsidRPr="003576B1" w:rsidRDefault="00FA13C1" w:rsidP="00FA13C1">
      <w:pPr>
        <w:ind w:firstLine="709"/>
        <w:jc w:val="center"/>
        <w:rPr>
          <w:szCs w:val="28"/>
        </w:rPr>
      </w:pPr>
      <w:r w:rsidRPr="003576B1">
        <w:rPr>
          <w:bCs/>
          <w:szCs w:val="28"/>
        </w:rPr>
        <w:t>ВОРОНЕЖСКОЙ ОБЛАСТИ</w:t>
      </w:r>
    </w:p>
    <w:p w:rsidR="00FA13C1" w:rsidRPr="003576B1" w:rsidRDefault="00FA13C1" w:rsidP="00FA13C1">
      <w:pPr>
        <w:ind w:firstLine="709"/>
        <w:jc w:val="center"/>
        <w:rPr>
          <w:bCs/>
          <w:spacing w:val="20"/>
          <w:szCs w:val="28"/>
        </w:rPr>
      </w:pPr>
    </w:p>
    <w:p w:rsidR="00FA13C1" w:rsidRPr="003576B1" w:rsidRDefault="00FA13C1" w:rsidP="00FA13C1">
      <w:pPr>
        <w:ind w:firstLine="709"/>
        <w:jc w:val="center"/>
        <w:rPr>
          <w:szCs w:val="28"/>
        </w:rPr>
      </w:pPr>
      <w:r w:rsidRPr="003576B1">
        <w:rPr>
          <w:bCs/>
          <w:spacing w:val="20"/>
          <w:szCs w:val="28"/>
        </w:rPr>
        <w:t>РЕШЕНИЕ</w:t>
      </w:r>
    </w:p>
    <w:p w:rsidR="00FA13C1" w:rsidRPr="003576B1" w:rsidRDefault="00FA13C1" w:rsidP="00FA13C1">
      <w:pPr>
        <w:pStyle w:val="a3"/>
        <w:tabs>
          <w:tab w:val="clear" w:pos="4536"/>
          <w:tab w:val="clear" w:pos="9072"/>
        </w:tabs>
        <w:ind w:firstLine="709"/>
        <w:rPr>
          <w:szCs w:val="28"/>
        </w:rPr>
      </w:pPr>
    </w:p>
    <w:p w:rsidR="00FA13C1" w:rsidRPr="003576B1" w:rsidRDefault="00FA13C1" w:rsidP="00F36B2B">
      <w:pPr>
        <w:pStyle w:val="a3"/>
        <w:tabs>
          <w:tab w:val="clear" w:pos="4536"/>
          <w:tab w:val="clear" w:pos="9072"/>
        </w:tabs>
        <w:rPr>
          <w:szCs w:val="28"/>
        </w:rPr>
      </w:pPr>
      <w:r w:rsidRPr="003576B1">
        <w:rPr>
          <w:szCs w:val="28"/>
        </w:rPr>
        <w:t>о</w:t>
      </w:r>
      <w:r w:rsidR="0085241D">
        <w:rPr>
          <w:szCs w:val="28"/>
        </w:rPr>
        <w:t xml:space="preserve">т  </w:t>
      </w:r>
      <w:r w:rsidR="0014391A">
        <w:rPr>
          <w:szCs w:val="28"/>
        </w:rPr>
        <w:t>«01</w:t>
      </w:r>
      <w:r w:rsidR="00F93CB3">
        <w:rPr>
          <w:szCs w:val="28"/>
        </w:rPr>
        <w:t>»</w:t>
      </w:r>
      <w:r w:rsidR="0085241D">
        <w:rPr>
          <w:szCs w:val="28"/>
        </w:rPr>
        <w:t xml:space="preserve"> марта </w:t>
      </w:r>
      <w:r w:rsidR="003576B1">
        <w:rPr>
          <w:szCs w:val="28"/>
        </w:rPr>
        <w:t>2022 года №25</w:t>
      </w:r>
    </w:p>
    <w:p w:rsidR="00FA13C1" w:rsidRPr="0085241D" w:rsidRDefault="005775A0" w:rsidP="003576B1">
      <w:pPr>
        <w:pStyle w:val="a3"/>
        <w:tabs>
          <w:tab w:val="clear" w:pos="4536"/>
          <w:tab w:val="clear" w:pos="9072"/>
        </w:tabs>
        <w:rPr>
          <w:szCs w:val="28"/>
        </w:rPr>
      </w:pPr>
      <w:r>
        <w:rPr>
          <w:szCs w:val="28"/>
        </w:rPr>
        <w:t xml:space="preserve">рп. </w:t>
      </w:r>
      <w:r w:rsidR="003576B1" w:rsidRPr="0085241D">
        <w:rPr>
          <w:szCs w:val="28"/>
        </w:rPr>
        <w:t>Таловая</w:t>
      </w:r>
    </w:p>
    <w:p w:rsidR="00FA13C1" w:rsidRPr="0085241D" w:rsidRDefault="00FA13C1" w:rsidP="00FA13C1">
      <w:pPr>
        <w:pStyle w:val="a3"/>
        <w:tabs>
          <w:tab w:val="left" w:pos="708"/>
        </w:tabs>
        <w:ind w:firstLine="709"/>
        <w:jc w:val="both"/>
        <w:rPr>
          <w:szCs w:val="28"/>
        </w:rPr>
      </w:pPr>
    </w:p>
    <w:p w:rsidR="00FA13C1" w:rsidRPr="00DA17A7" w:rsidRDefault="00FA13C1" w:rsidP="00FA13C1">
      <w:pPr>
        <w:pStyle w:val="a3"/>
        <w:tabs>
          <w:tab w:val="left" w:pos="708"/>
        </w:tabs>
        <w:ind w:right="4819"/>
        <w:jc w:val="both"/>
        <w:rPr>
          <w:szCs w:val="28"/>
        </w:rPr>
      </w:pPr>
      <w:r w:rsidRPr="00DA17A7">
        <w:rPr>
          <w:szCs w:val="28"/>
        </w:rPr>
        <w:t xml:space="preserve">О внесении изменений в решение Совета народных депутатов </w:t>
      </w:r>
      <w:r w:rsidR="003576B1" w:rsidRPr="00DA17A7">
        <w:rPr>
          <w:szCs w:val="28"/>
        </w:rPr>
        <w:t xml:space="preserve">Таловского городского поселения </w:t>
      </w:r>
      <w:r w:rsidRPr="00DA17A7">
        <w:rPr>
          <w:szCs w:val="28"/>
        </w:rPr>
        <w:t xml:space="preserve">Таловского муниципального района Воронежской области </w:t>
      </w:r>
      <w:r w:rsidR="003576B1" w:rsidRPr="00DA17A7">
        <w:rPr>
          <w:szCs w:val="28"/>
        </w:rPr>
        <w:t>от 28.02.2019 г. № 171</w:t>
      </w:r>
      <w:r w:rsidRPr="00DA17A7">
        <w:rPr>
          <w:szCs w:val="28"/>
        </w:rPr>
        <w:t xml:space="preserve"> «Об утверждении Положения о бюджетн</w:t>
      </w:r>
      <w:r w:rsidR="00C1779D" w:rsidRPr="00DA17A7">
        <w:rPr>
          <w:szCs w:val="28"/>
        </w:rPr>
        <w:t xml:space="preserve">ом процессе в Таловском городском поселении </w:t>
      </w:r>
      <w:r w:rsidRPr="00DA17A7">
        <w:rPr>
          <w:szCs w:val="28"/>
        </w:rPr>
        <w:t>Таловского муниципального района Воронежской области»</w:t>
      </w:r>
    </w:p>
    <w:p w:rsidR="00FA13C1" w:rsidRPr="003576B1" w:rsidRDefault="00FA13C1" w:rsidP="00FA13C1">
      <w:pPr>
        <w:pStyle w:val="a3"/>
        <w:tabs>
          <w:tab w:val="left" w:pos="708"/>
        </w:tabs>
        <w:ind w:firstLine="709"/>
        <w:jc w:val="both"/>
        <w:rPr>
          <w:szCs w:val="28"/>
        </w:rPr>
      </w:pPr>
    </w:p>
    <w:p w:rsidR="00DD0AFF" w:rsidRDefault="00FA13C1" w:rsidP="00BC6FA5">
      <w:pPr>
        <w:pStyle w:val="a3"/>
        <w:tabs>
          <w:tab w:val="clear" w:pos="9072"/>
          <w:tab w:val="left" w:pos="708"/>
        </w:tabs>
        <w:ind w:firstLine="709"/>
        <w:jc w:val="both"/>
        <w:rPr>
          <w:szCs w:val="28"/>
        </w:rPr>
      </w:pPr>
      <w:r w:rsidRPr="003576B1">
        <w:rPr>
          <w:szCs w:val="28"/>
        </w:rPr>
        <w:t>В соответствии с Бюджетным кодексом РФ, в целях осуществлени</w:t>
      </w:r>
      <w:r w:rsidR="00C1779D">
        <w:rPr>
          <w:szCs w:val="28"/>
        </w:rPr>
        <w:t>я бюджетного процесса в Таловском городс</w:t>
      </w:r>
      <w:r w:rsidR="00BC6FA5">
        <w:rPr>
          <w:szCs w:val="28"/>
        </w:rPr>
        <w:t>к</w:t>
      </w:r>
      <w:r w:rsidR="00C1779D">
        <w:rPr>
          <w:szCs w:val="28"/>
        </w:rPr>
        <w:t>ом</w:t>
      </w:r>
      <w:r w:rsidRPr="003576B1">
        <w:rPr>
          <w:szCs w:val="28"/>
        </w:rPr>
        <w:t xml:space="preserve"> поселении,</w:t>
      </w:r>
      <w:r w:rsidR="00C1779D">
        <w:rPr>
          <w:szCs w:val="28"/>
        </w:rPr>
        <w:t xml:space="preserve"> Совет народных депутатов Таловского городского </w:t>
      </w:r>
      <w:r w:rsidRPr="003576B1">
        <w:rPr>
          <w:szCs w:val="28"/>
        </w:rPr>
        <w:t xml:space="preserve"> поселения Таловского муниципального района Воронежской области</w:t>
      </w:r>
    </w:p>
    <w:p w:rsidR="00DD0AFF" w:rsidRDefault="00DD0AFF" w:rsidP="00BC6FA5">
      <w:pPr>
        <w:pStyle w:val="a3"/>
        <w:tabs>
          <w:tab w:val="clear" w:pos="9072"/>
          <w:tab w:val="left" w:pos="708"/>
        </w:tabs>
        <w:ind w:firstLine="709"/>
        <w:jc w:val="both"/>
        <w:rPr>
          <w:szCs w:val="28"/>
        </w:rPr>
      </w:pPr>
    </w:p>
    <w:p w:rsidR="00FA13C1" w:rsidRPr="003576B1" w:rsidRDefault="00DD0AFF" w:rsidP="00BC6FA5">
      <w:pPr>
        <w:pStyle w:val="a3"/>
        <w:tabs>
          <w:tab w:val="clear" w:pos="9072"/>
          <w:tab w:val="left" w:pos="708"/>
        </w:tabs>
        <w:ind w:firstLine="709"/>
        <w:jc w:val="both"/>
        <w:rPr>
          <w:szCs w:val="28"/>
        </w:rPr>
      </w:pPr>
      <w:r>
        <w:rPr>
          <w:szCs w:val="28"/>
        </w:rPr>
        <w:t xml:space="preserve">                                           Р Е Ш И Л: </w:t>
      </w:r>
    </w:p>
    <w:p w:rsidR="00FA13C1" w:rsidRPr="003576B1" w:rsidRDefault="00FA13C1" w:rsidP="00FA13C1">
      <w:pPr>
        <w:pStyle w:val="a3"/>
        <w:tabs>
          <w:tab w:val="left" w:pos="708"/>
        </w:tabs>
        <w:ind w:firstLine="709"/>
        <w:jc w:val="both"/>
        <w:rPr>
          <w:szCs w:val="28"/>
        </w:rPr>
      </w:pPr>
    </w:p>
    <w:p w:rsidR="00FA13C1" w:rsidRDefault="00FA13C1" w:rsidP="00FA13C1">
      <w:pPr>
        <w:pStyle w:val="a3"/>
        <w:tabs>
          <w:tab w:val="left" w:pos="708"/>
        </w:tabs>
        <w:ind w:firstLine="709"/>
        <w:jc w:val="both"/>
        <w:rPr>
          <w:szCs w:val="28"/>
        </w:rPr>
      </w:pPr>
      <w:r w:rsidRPr="003576B1">
        <w:rPr>
          <w:szCs w:val="28"/>
        </w:rPr>
        <w:t xml:space="preserve">1.Внести в Положение </w:t>
      </w:r>
      <w:r w:rsidR="00C1779D">
        <w:rPr>
          <w:szCs w:val="28"/>
        </w:rPr>
        <w:t>о бюджетном процессе в Таловском городском</w:t>
      </w:r>
      <w:r w:rsidRPr="003576B1">
        <w:rPr>
          <w:szCs w:val="28"/>
        </w:rPr>
        <w:t xml:space="preserve"> поселении Таловского муниципального района Воронежской области, утвержденное решение</w:t>
      </w:r>
      <w:r w:rsidR="00C1779D">
        <w:rPr>
          <w:szCs w:val="28"/>
        </w:rPr>
        <w:t>м Совета народных депутатов Таловского городского</w:t>
      </w:r>
      <w:r w:rsidRPr="003576B1">
        <w:rPr>
          <w:szCs w:val="28"/>
        </w:rPr>
        <w:t xml:space="preserve"> поселения Таловского м</w:t>
      </w:r>
      <w:r w:rsidR="00C1779D">
        <w:rPr>
          <w:szCs w:val="28"/>
        </w:rPr>
        <w:t>униципального района от 28.02.2019г. № 171</w:t>
      </w:r>
      <w:r w:rsidRPr="003576B1">
        <w:rPr>
          <w:szCs w:val="28"/>
        </w:rPr>
        <w:t xml:space="preserve"> «Об утверждении Положения</w:t>
      </w:r>
      <w:r w:rsidR="00C1779D">
        <w:rPr>
          <w:szCs w:val="28"/>
        </w:rPr>
        <w:t xml:space="preserve"> о бюджетном процессе в Таловском</w:t>
      </w:r>
      <w:r w:rsidRPr="003576B1">
        <w:rPr>
          <w:szCs w:val="28"/>
        </w:rPr>
        <w:t xml:space="preserve"> </w:t>
      </w:r>
      <w:r w:rsidR="00C1779D">
        <w:rPr>
          <w:szCs w:val="28"/>
        </w:rPr>
        <w:t>городском</w:t>
      </w:r>
      <w:r w:rsidRPr="003576B1">
        <w:rPr>
          <w:szCs w:val="28"/>
        </w:rPr>
        <w:t xml:space="preserve"> поселении Таловского муниципального района Воронежской области» (далее - Положение) следующие изменения:</w:t>
      </w:r>
    </w:p>
    <w:p w:rsidR="00DB10CF" w:rsidRPr="00DB10CF" w:rsidRDefault="00DB10CF" w:rsidP="00DB10CF">
      <w:pPr>
        <w:pStyle w:val="a3"/>
        <w:tabs>
          <w:tab w:val="left" w:pos="708"/>
        </w:tabs>
        <w:ind w:firstLine="709"/>
        <w:jc w:val="both"/>
        <w:rPr>
          <w:szCs w:val="28"/>
        </w:rPr>
      </w:pPr>
      <w:r>
        <w:rPr>
          <w:szCs w:val="28"/>
        </w:rPr>
        <w:t>1.1.</w:t>
      </w:r>
      <w:r w:rsidRPr="00DB10CF">
        <w:rPr>
          <w:szCs w:val="28"/>
        </w:rPr>
        <w:t xml:space="preserve"> </w:t>
      </w:r>
      <w:r w:rsidRPr="003576B1">
        <w:rPr>
          <w:szCs w:val="28"/>
        </w:rPr>
        <w:t>В подпункте 4.</w:t>
      </w:r>
      <w:r>
        <w:rPr>
          <w:szCs w:val="28"/>
        </w:rPr>
        <w:t>4</w:t>
      </w:r>
      <w:r w:rsidRPr="003576B1">
        <w:rPr>
          <w:szCs w:val="28"/>
        </w:rPr>
        <w:t xml:space="preserve">. пункта 4 раздела </w:t>
      </w:r>
      <w:r w:rsidRPr="003576B1">
        <w:rPr>
          <w:szCs w:val="28"/>
          <w:lang w:val="en-US"/>
        </w:rPr>
        <w:t>IV</w:t>
      </w:r>
      <w:r w:rsidR="00FD1661">
        <w:rPr>
          <w:szCs w:val="28"/>
        </w:rPr>
        <w:t xml:space="preserve"> </w:t>
      </w:r>
      <w:r w:rsidR="005D4DF1" w:rsidRPr="003576B1">
        <w:rPr>
          <w:szCs w:val="28"/>
        </w:rPr>
        <w:t xml:space="preserve">Положения </w:t>
      </w:r>
      <w:r w:rsidR="00FD1661">
        <w:rPr>
          <w:szCs w:val="28"/>
        </w:rPr>
        <w:t>слова</w:t>
      </w:r>
      <w:r w:rsidR="005D4DF1" w:rsidRPr="00DB10CF">
        <w:rPr>
          <w:szCs w:val="28"/>
        </w:rPr>
        <w:t xml:space="preserve"> «</w:t>
      </w:r>
      <w:r w:rsidR="005D4DF1">
        <w:rPr>
          <w:szCs w:val="28"/>
          <w:lang w:val="en-US"/>
        </w:rPr>
        <w:t>c</w:t>
      </w:r>
      <w:r w:rsidR="005D4DF1">
        <w:rPr>
          <w:szCs w:val="28"/>
        </w:rPr>
        <w:t>о статьей</w:t>
      </w:r>
      <w:r w:rsidR="005D4DF1" w:rsidRPr="005D4DF1">
        <w:rPr>
          <w:szCs w:val="28"/>
        </w:rPr>
        <w:t xml:space="preserve"> </w:t>
      </w:r>
      <w:r w:rsidR="005D4DF1" w:rsidRPr="00DB10CF">
        <w:rPr>
          <w:szCs w:val="28"/>
        </w:rPr>
        <w:t>111</w:t>
      </w:r>
      <w:r w:rsidR="005D4DF1">
        <w:rPr>
          <w:szCs w:val="28"/>
        </w:rPr>
        <w:t xml:space="preserve"> Бюджетного кодекса</w:t>
      </w:r>
      <w:r w:rsidR="002F4DD4">
        <w:rPr>
          <w:szCs w:val="28"/>
        </w:rPr>
        <w:t xml:space="preserve"> и статьей 107</w:t>
      </w:r>
      <w:r w:rsidR="005D4DF1" w:rsidRPr="00DB10CF">
        <w:rPr>
          <w:szCs w:val="28"/>
        </w:rPr>
        <w:t xml:space="preserve">» </w:t>
      </w:r>
      <w:r w:rsidR="005E175B">
        <w:rPr>
          <w:szCs w:val="28"/>
        </w:rPr>
        <w:t>заменить словами «</w:t>
      </w:r>
      <w:r w:rsidR="002F4DD4">
        <w:rPr>
          <w:szCs w:val="28"/>
        </w:rPr>
        <w:t xml:space="preserve">со статьей </w:t>
      </w:r>
      <w:r w:rsidR="00782DFC">
        <w:rPr>
          <w:szCs w:val="28"/>
        </w:rPr>
        <w:t>107 Б</w:t>
      </w:r>
      <w:r w:rsidR="002F4DD4">
        <w:rPr>
          <w:szCs w:val="28"/>
        </w:rPr>
        <w:t>юджетного кодекса».</w:t>
      </w:r>
    </w:p>
    <w:p w:rsidR="00FA13C1" w:rsidRPr="003576B1" w:rsidRDefault="00FA13C1" w:rsidP="00FA13C1">
      <w:pPr>
        <w:pStyle w:val="a3"/>
        <w:tabs>
          <w:tab w:val="clear" w:pos="4536"/>
          <w:tab w:val="center" w:pos="567"/>
          <w:tab w:val="left" w:pos="708"/>
        </w:tabs>
        <w:ind w:firstLine="709"/>
        <w:jc w:val="both"/>
        <w:rPr>
          <w:szCs w:val="28"/>
        </w:rPr>
      </w:pPr>
      <w:r w:rsidRPr="003576B1">
        <w:rPr>
          <w:szCs w:val="28"/>
        </w:rPr>
        <w:t xml:space="preserve">1.2. Пункт </w:t>
      </w:r>
      <w:r w:rsidR="00DB10CF">
        <w:rPr>
          <w:szCs w:val="28"/>
        </w:rPr>
        <w:t>3</w:t>
      </w:r>
      <w:r w:rsidRPr="003576B1">
        <w:rPr>
          <w:szCs w:val="28"/>
        </w:rPr>
        <w:t xml:space="preserve"> раздела </w:t>
      </w:r>
      <w:r w:rsidRPr="003576B1">
        <w:rPr>
          <w:szCs w:val="28"/>
          <w:lang w:val="en-US"/>
        </w:rPr>
        <w:t>V</w:t>
      </w:r>
      <w:r w:rsidRPr="003576B1">
        <w:rPr>
          <w:szCs w:val="28"/>
        </w:rPr>
        <w:t xml:space="preserve"> Положения изложить в новой редакции: </w:t>
      </w:r>
    </w:p>
    <w:p w:rsidR="00FA13C1" w:rsidRPr="003576B1" w:rsidRDefault="00FA13C1" w:rsidP="00FA13C1">
      <w:pPr>
        <w:pStyle w:val="a3"/>
        <w:tabs>
          <w:tab w:val="center" w:pos="567"/>
          <w:tab w:val="left" w:pos="708"/>
        </w:tabs>
        <w:ind w:firstLine="709"/>
        <w:jc w:val="both"/>
        <w:rPr>
          <w:szCs w:val="28"/>
        </w:rPr>
      </w:pPr>
      <w:r w:rsidRPr="003576B1">
        <w:rPr>
          <w:szCs w:val="28"/>
        </w:rPr>
        <w:t>«</w:t>
      </w:r>
      <w:r w:rsidR="00DB10CF">
        <w:rPr>
          <w:szCs w:val="28"/>
        </w:rPr>
        <w:t>3</w:t>
      </w:r>
      <w:r w:rsidRPr="003576B1">
        <w:rPr>
          <w:szCs w:val="28"/>
        </w:rPr>
        <w:t>.</w:t>
      </w:r>
      <w:r w:rsidRPr="003576B1">
        <w:rPr>
          <w:szCs w:val="28"/>
        </w:rPr>
        <w:tab/>
        <w:t>Сведения, необходимые для составления проекта местного бюджета</w:t>
      </w:r>
    </w:p>
    <w:p w:rsidR="00FA13C1" w:rsidRPr="003576B1" w:rsidRDefault="00023244" w:rsidP="00FA13C1">
      <w:pPr>
        <w:pStyle w:val="a3"/>
        <w:tabs>
          <w:tab w:val="center" w:pos="567"/>
          <w:tab w:val="left" w:pos="708"/>
        </w:tabs>
        <w:ind w:firstLine="709"/>
        <w:jc w:val="both"/>
        <w:rPr>
          <w:szCs w:val="28"/>
        </w:rPr>
      </w:pPr>
      <w:r>
        <w:rPr>
          <w:szCs w:val="28"/>
        </w:rPr>
        <w:t>3.1.</w:t>
      </w:r>
      <w:r w:rsidR="00FA13C1" w:rsidRPr="003576B1">
        <w:rPr>
          <w:szCs w:val="28"/>
        </w:rPr>
        <w:t xml:space="preserve">Составление проекта местного бюджета основывается на: </w:t>
      </w:r>
    </w:p>
    <w:p w:rsidR="00FA13C1" w:rsidRPr="003576B1" w:rsidRDefault="00FA13C1" w:rsidP="00FA13C1">
      <w:pPr>
        <w:pStyle w:val="a3"/>
        <w:tabs>
          <w:tab w:val="center" w:pos="567"/>
          <w:tab w:val="left" w:pos="708"/>
        </w:tabs>
        <w:ind w:firstLine="709"/>
        <w:jc w:val="both"/>
        <w:rPr>
          <w:szCs w:val="28"/>
        </w:rPr>
      </w:pPr>
      <w:r w:rsidRPr="003576B1">
        <w:rPr>
          <w:szCs w:val="28"/>
        </w:rPr>
        <w:t xml:space="preserve">- положениях послания Президента РФ Федеральному собранию РФ, определяющих бюджетную политику (требования к бюджетной политике) в РФ; </w:t>
      </w:r>
    </w:p>
    <w:p w:rsidR="00FA13C1" w:rsidRPr="003576B1" w:rsidRDefault="00FA13C1" w:rsidP="00FA13C1">
      <w:pPr>
        <w:pStyle w:val="a3"/>
        <w:tabs>
          <w:tab w:val="center" w:pos="567"/>
          <w:tab w:val="left" w:pos="708"/>
        </w:tabs>
        <w:ind w:firstLine="709"/>
        <w:jc w:val="both"/>
        <w:rPr>
          <w:szCs w:val="28"/>
        </w:rPr>
      </w:pPr>
      <w:r w:rsidRPr="003576B1">
        <w:rPr>
          <w:szCs w:val="28"/>
        </w:rPr>
        <w:lastRenderedPageBreak/>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FA13C1" w:rsidRPr="003576B1" w:rsidRDefault="00FA13C1" w:rsidP="00FA13C1">
      <w:pPr>
        <w:pStyle w:val="a3"/>
        <w:tabs>
          <w:tab w:val="center" w:pos="567"/>
          <w:tab w:val="left" w:pos="708"/>
        </w:tabs>
        <w:ind w:firstLine="709"/>
        <w:jc w:val="both"/>
        <w:rPr>
          <w:szCs w:val="28"/>
        </w:rPr>
      </w:pPr>
      <w:r w:rsidRPr="003576B1">
        <w:rPr>
          <w:szCs w:val="28"/>
        </w:rPr>
        <w:t>- основных направлениях бюджетной и налоговой политики;</w:t>
      </w:r>
    </w:p>
    <w:p w:rsidR="00FA13C1" w:rsidRPr="003576B1" w:rsidRDefault="00FA13C1" w:rsidP="00FA13C1">
      <w:pPr>
        <w:pStyle w:val="a3"/>
        <w:tabs>
          <w:tab w:val="center" w:pos="567"/>
          <w:tab w:val="left" w:pos="708"/>
        </w:tabs>
        <w:ind w:firstLine="709"/>
        <w:jc w:val="both"/>
        <w:rPr>
          <w:szCs w:val="28"/>
        </w:rPr>
      </w:pPr>
      <w:r w:rsidRPr="003576B1">
        <w:rPr>
          <w:szCs w:val="28"/>
        </w:rPr>
        <w:t>- прогнозе социаль</w:t>
      </w:r>
      <w:r w:rsidR="00C1779D">
        <w:rPr>
          <w:szCs w:val="28"/>
        </w:rPr>
        <w:t>но-экономического развития Таловского городского</w:t>
      </w:r>
      <w:r w:rsidRPr="003576B1">
        <w:rPr>
          <w:szCs w:val="28"/>
        </w:rPr>
        <w:t xml:space="preserve"> поселения Таловского муниципального района; </w:t>
      </w:r>
    </w:p>
    <w:p w:rsidR="00FA13C1" w:rsidRPr="003576B1" w:rsidRDefault="00FA13C1" w:rsidP="00FA13C1">
      <w:pPr>
        <w:pStyle w:val="a3"/>
        <w:tabs>
          <w:tab w:val="center" w:pos="567"/>
          <w:tab w:val="left" w:pos="708"/>
        </w:tabs>
        <w:ind w:firstLine="709"/>
        <w:jc w:val="both"/>
        <w:rPr>
          <w:szCs w:val="28"/>
        </w:rPr>
      </w:pPr>
      <w:r w:rsidRPr="003576B1">
        <w:rPr>
          <w:szCs w:val="28"/>
        </w:rPr>
        <w:t>-</w:t>
      </w:r>
      <w:r w:rsidR="00C1779D">
        <w:rPr>
          <w:szCs w:val="28"/>
        </w:rPr>
        <w:t xml:space="preserve"> муниципальных программах Таловского городского</w:t>
      </w:r>
      <w:r w:rsidRPr="003576B1">
        <w:rPr>
          <w:szCs w:val="28"/>
        </w:rPr>
        <w:t xml:space="preserve"> поселения Таловского муниципального района (проекта</w:t>
      </w:r>
      <w:r w:rsidR="00C1779D">
        <w:rPr>
          <w:szCs w:val="28"/>
        </w:rPr>
        <w:t>х муниципальных программ Таловского городского</w:t>
      </w:r>
      <w:r w:rsidRPr="003576B1">
        <w:rPr>
          <w:szCs w:val="28"/>
        </w:rPr>
        <w:t xml:space="preserve"> поселения Таловского муниципального района, проектах изменений указанных программ).</w:t>
      </w:r>
    </w:p>
    <w:p w:rsidR="00FA13C1" w:rsidRPr="003576B1" w:rsidRDefault="00FA13C1" w:rsidP="00FA13C1">
      <w:pPr>
        <w:pStyle w:val="a3"/>
        <w:tabs>
          <w:tab w:val="clear" w:pos="4536"/>
          <w:tab w:val="center" w:pos="567"/>
          <w:tab w:val="left" w:pos="708"/>
        </w:tabs>
        <w:ind w:firstLine="709"/>
        <w:jc w:val="both"/>
        <w:rPr>
          <w:szCs w:val="28"/>
        </w:rPr>
      </w:pPr>
      <w:r w:rsidRPr="003576B1">
        <w:rPr>
          <w:szCs w:val="28"/>
        </w:rPr>
        <w:t>- бюджетном прогнозе (проекте бюджетного прогноза, проекте изменений бюджетного прогноза) на долгосрочный период.».</w:t>
      </w:r>
    </w:p>
    <w:p w:rsidR="00FA13C1" w:rsidRPr="003576B1" w:rsidRDefault="00FA13C1" w:rsidP="0031324A">
      <w:pPr>
        <w:autoSpaceDE w:val="0"/>
        <w:autoSpaceDN w:val="0"/>
        <w:adjustRightInd w:val="0"/>
        <w:ind w:firstLine="709"/>
        <w:jc w:val="both"/>
        <w:rPr>
          <w:szCs w:val="28"/>
        </w:rPr>
      </w:pPr>
      <w:r w:rsidRPr="003576B1">
        <w:rPr>
          <w:szCs w:val="28"/>
        </w:rPr>
        <w:t>1.3. Подпункт 3.</w:t>
      </w:r>
      <w:r w:rsidR="00DB10CF">
        <w:rPr>
          <w:szCs w:val="28"/>
        </w:rPr>
        <w:t>4</w:t>
      </w:r>
      <w:r w:rsidRPr="003576B1">
        <w:rPr>
          <w:szCs w:val="28"/>
        </w:rPr>
        <w:t xml:space="preserve"> пункта 3 раздела </w:t>
      </w:r>
      <w:r w:rsidRPr="003576B1">
        <w:rPr>
          <w:szCs w:val="28"/>
          <w:lang w:val="en-US"/>
        </w:rPr>
        <w:t>VI</w:t>
      </w:r>
      <w:r w:rsidR="002F4DD4">
        <w:rPr>
          <w:szCs w:val="28"/>
        </w:rPr>
        <w:t xml:space="preserve"> Положения</w:t>
      </w:r>
      <w:r w:rsidR="00DB10CF">
        <w:rPr>
          <w:szCs w:val="28"/>
        </w:rPr>
        <w:t xml:space="preserve"> изложить </w:t>
      </w:r>
      <w:r w:rsidRPr="003576B1">
        <w:rPr>
          <w:szCs w:val="28"/>
        </w:rPr>
        <w:t xml:space="preserve"> в новой редакции:</w:t>
      </w:r>
    </w:p>
    <w:p w:rsidR="00FA13C1" w:rsidRPr="003576B1" w:rsidRDefault="00FA13C1" w:rsidP="00FA13C1">
      <w:pPr>
        <w:autoSpaceDE w:val="0"/>
        <w:autoSpaceDN w:val="0"/>
        <w:adjustRightInd w:val="0"/>
        <w:ind w:firstLine="709"/>
        <w:jc w:val="both"/>
        <w:rPr>
          <w:szCs w:val="28"/>
        </w:rPr>
      </w:pPr>
      <w:r w:rsidRPr="003576B1">
        <w:rPr>
          <w:szCs w:val="28"/>
        </w:rPr>
        <w:t>«</w:t>
      </w:r>
      <w:r w:rsidR="002F4DD4">
        <w:rPr>
          <w:szCs w:val="28"/>
        </w:rPr>
        <w:t>3.4.</w:t>
      </w:r>
      <w:r w:rsidRPr="003576B1">
        <w:rPr>
          <w:szCs w:val="28"/>
        </w:rPr>
        <w:t>При рассмотрении проекта решения о местном бюджете Совет народных депутато</w:t>
      </w:r>
      <w:r w:rsidR="00C1779D">
        <w:rPr>
          <w:szCs w:val="28"/>
        </w:rPr>
        <w:t>в заслушивает доклад главы</w:t>
      </w:r>
      <w:r w:rsidR="00F12152">
        <w:rPr>
          <w:szCs w:val="28"/>
        </w:rPr>
        <w:t xml:space="preserve"> администрации</w:t>
      </w:r>
      <w:r w:rsidR="00C1779D">
        <w:rPr>
          <w:szCs w:val="28"/>
        </w:rPr>
        <w:t xml:space="preserve"> Таловского городского</w:t>
      </w:r>
      <w:r w:rsidRPr="003576B1">
        <w:rPr>
          <w:szCs w:val="28"/>
        </w:rPr>
        <w:t xml:space="preserve"> поселения, обсуждает концепцию и прогноз социаль</w:t>
      </w:r>
      <w:r w:rsidR="00C1779D">
        <w:rPr>
          <w:szCs w:val="28"/>
        </w:rPr>
        <w:t>но-экономического развития Таловского городского</w:t>
      </w:r>
      <w:r w:rsidRPr="003576B1">
        <w:rPr>
          <w:szCs w:val="28"/>
        </w:rPr>
        <w:t xml:space="preserve"> поселения Таловского муниципального района, основные направления бюджетной и налоговой политики на очередной финансовый год, основные принципы и расчеты по взаимоотношениям районного бюджета и бюджетов поселений.</w:t>
      </w:r>
    </w:p>
    <w:p w:rsidR="00FA13C1" w:rsidRPr="003576B1" w:rsidRDefault="00FA13C1" w:rsidP="00FA13C1">
      <w:pPr>
        <w:autoSpaceDE w:val="0"/>
        <w:autoSpaceDN w:val="0"/>
        <w:adjustRightInd w:val="0"/>
        <w:ind w:firstLine="709"/>
        <w:jc w:val="both"/>
        <w:rPr>
          <w:szCs w:val="28"/>
        </w:rPr>
      </w:pPr>
      <w:r w:rsidRPr="003576B1">
        <w:rPr>
          <w:szCs w:val="28"/>
        </w:rPr>
        <w:t>При рассмотрении Советом народных депутатов проекта решения о местном бюджете утверждаются:</w:t>
      </w:r>
    </w:p>
    <w:p w:rsidR="00FA13C1" w:rsidRPr="003576B1" w:rsidRDefault="00FA13C1" w:rsidP="00FA13C1">
      <w:pPr>
        <w:autoSpaceDE w:val="0"/>
        <w:autoSpaceDN w:val="0"/>
        <w:adjustRightInd w:val="0"/>
        <w:ind w:firstLine="709"/>
        <w:jc w:val="both"/>
        <w:rPr>
          <w:szCs w:val="28"/>
        </w:rPr>
      </w:pPr>
      <w:r w:rsidRPr="003576B1">
        <w:rPr>
          <w:szCs w:val="28"/>
        </w:rPr>
        <w:t>- общий объем доходов местного бюджета на очередной финансовый год и плановый период с выделением получаемых межбюджетных трансфертов;</w:t>
      </w:r>
    </w:p>
    <w:p w:rsidR="00FA13C1" w:rsidRPr="003576B1" w:rsidRDefault="00FA13C1" w:rsidP="00FA13C1">
      <w:pPr>
        <w:autoSpaceDE w:val="0"/>
        <w:autoSpaceDN w:val="0"/>
        <w:adjustRightInd w:val="0"/>
        <w:ind w:firstLine="709"/>
        <w:jc w:val="both"/>
        <w:rPr>
          <w:szCs w:val="28"/>
        </w:rPr>
      </w:pPr>
      <w:r w:rsidRPr="003576B1">
        <w:rPr>
          <w:szCs w:val="28"/>
        </w:rPr>
        <w:t>- общий объем расходов местного бюджета в очередном финансовом году и плановом периоде;</w:t>
      </w:r>
    </w:p>
    <w:p w:rsidR="00FA13C1" w:rsidRPr="003576B1" w:rsidRDefault="00FA13C1" w:rsidP="00FA13C1">
      <w:pPr>
        <w:autoSpaceDE w:val="0"/>
        <w:autoSpaceDN w:val="0"/>
        <w:adjustRightInd w:val="0"/>
        <w:ind w:firstLine="709"/>
        <w:jc w:val="both"/>
        <w:rPr>
          <w:szCs w:val="28"/>
        </w:rPr>
      </w:pPr>
      <w:r w:rsidRPr="003576B1">
        <w:rPr>
          <w:szCs w:val="28"/>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FA13C1" w:rsidRPr="003576B1" w:rsidRDefault="00FA13C1" w:rsidP="00FA13C1">
      <w:pPr>
        <w:autoSpaceDE w:val="0"/>
        <w:autoSpaceDN w:val="0"/>
        <w:adjustRightInd w:val="0"/>
        <w:ind w:firstLine="709"/>
        <w:jc w:val="both"/>
        <w:rPr>
          <w:szCs w:val="28"/>
        </w:rPr>
      </w:pPr>
      <w:r w:rsidRPr="003576B1">
        <w:rPr>
          <w:szCs w:val="28"/>
        </w:rPr>
        <w:t>- дефицит (профицит) местного бюджета;</w:t>
      </w:r>
    </w:p>
    <w:p w:rsidR="00FA13C1" w:rsidRPr="003576B1" w:rsidRDefault="00FA13C1" w:rsidP="00FA13C1">
      <w:pPr>
        <w:autoSpaceDE w:val="0"/>
        <w:autoSpaceDN w:val="0"/>
        <w:adjustRightInd w:val="0"/>
        <w:ind w:firstLine="709"/>
        <w:jc w:val="both"/>
        <w:rPr>
          <w:szCs w:val="28"/>
        </w:rPr>
      </w:pPr>
      <w:r w:rsidRPr="003576B1">
        <w:rPr>
          <w:szCs w:val="28"/>
        </w:rPr>
        <w:t>- источники финансирования дефицита местного бюджета;</w:t>
      </w:r>
    </w:p>
    <w:p w:rsidR="00FA13C1" w:rsidRPr="003576B1" w:rsidRDefault="00FA13C1" w:rsidP="00FA13C1">
      <w:pPr>
        <w:autoSpaceDE w:val="0"/>
        <w:autoSpaceDN w:val="0"/>
        <w:adjustRightInd w:val="0"/>
        <w:ind w:firstLine="709"/>
        <w:jc w:val="both"/>
        <w:rPr>
          <w:szCs w:val="28"/>
        </w:rPr>
      </w:pPr>
      <w:r w:rsidRPr="003576B1">
        <w:rPr>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и (или) по целевым статьям (муниципальным программам и непрограммным направлениям деятельности), группам видов расходов, разделам, подразделам </w:t>
      </w:r>
      <w:r w:rsidRPr="003576B1">
        <w:rPr>
          <w:szCs w:val="28"/>
        </w:rPr>
        <w:lastRenderedPageBreak/>
        <w:t>классификации расходов бюджетов на очередной финансовый год и плановый период;</w:t>
      </w:r>
    </w:p>
    <w:p w:rsidR="00FA13C1" w:rsidRPr="003576B1" w:rsidRDefault="00FA13C1" w:rsidP="00FA13C1">
      <w:pPr>
        <w:autoSpaceDE w:val="0"/>
        <w:autoSpaceDN w:val="0"/>
        <w:adjustRightInd w:val="0"/>
        <w:ind w:firstLine="709"/>
        <w:jc w:val="both"/>
        <w:rPr>
          <w:szCs w:val="28"/>
        </w:rPr>
      </w:pPr>
      <w:r w:rsidRPr="003576B1">
        <w:rPr>
          <w:szCs w:val="28"/>
        </w:rPr>
        <w:t>- общий объем бюджетных ассигнований, направляемых на исполнение публичных нормативных обязательств;</w:t>
      </w:r>
    </w:p>
    <w:p w:rsidR="00FA13C1" w:rsidRPr="003576B1" w:rsidRDefault="00FA13C1" w:rsidP="00FA13C1">
      <w:pPr>
        <w:autoSpaceDE w:val="0"/>
        <w:autoSpaceDN w:val="0"/>
        <w:adjustRightInd w:val="0"/>
        <w:ind w:firstLine="709"/>
        <w:jc w:val="both"/>
        <w:rPr>
          <w:szCs w:val="28"/>
        </w:rPr>
      </w:pPr>
      <w:r w:rsidRPr="003576B1">
        <w:rPr>
          <w:szCs w:val="28"/>
        </w:rPr>
        <w:t>- ведомственная структура расходов местного бюджета на очередной финансовый год и плановый период (по главным распорядителям средств местного бюджета,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соответствии с распределением бюджетных ассигнований, утвержденным в первом чтении;</w:t>
      </w:r>
    </w:p>
    <w:p w:rsidR="00FA13C1" w:rsidRPr="003576B1" w:rsidRDefault="00FA13C1" w:rsidP="00FA13C1">
      <w:pPr>
        <w:autoSpaceDE w:val="0"/>
        <w:autoSpaceDN w:val="0"/>
        <w:adjustRightInd w:val="0"/>
        <w:ind w:firstLine="709"/>
        <w:jc w:val="both"/>
        <w:rPr>
          <w:szCs w:val="28"/>
        </w:rPr>
      </w:pPr>
      <w:r w:rsidRPr="003576B1">
        <w:rPr>
          <w:szCs w:val="28"/>
        </w:rPr>
        <w:t xml:space="preserve">- текстовые статьи Решения о местном бюджете; </w:t>
      </w:r>
    </w:p>
    <w:p w:rsidR="00FA13C1" w:rsidRPr="003576B1" w:rsidRDefault="00BC6FA5" w:rsidP="00FA13C1">
      <w:pPr>
        <w:autoSpaceDE w:val="0"/>
        <w:autoSpaceDN w:val="0"/>
        <w:adjustRightInd w:val="0"/>
        <w:ind w:firstLine="709"/>
        <w:jc w:val="both"/>
        <w:rPr>
          <w:szCs w:val="28"/>
        </w:rPr>
      </w:pPr>
      <w:r>
        <w:rPr>
          <w:szCs w:val="28"/>
        </w:rPr>
        <w:t xml:space="preserve">- </w:t>
      </w:r>
      <w:r w:rsidR="00FA13C1" w:rsidRPr="003576B1">
        <w:rPr>
          <w:szCs w:val="28"/>
        </w:rPr>
        <w:t>верхний предел муниципально</w:t>
      </w:r>
      <w:r w:rsidR="00C1779D">
        <w:rPr>
          <w:szCs w:val="28"/>
        </w:rPr>
        <w:t>го долга Таловского городского</w:t>
      </w:r>
      <w:r w:rsidR="00FA13C1" w:rsidRPr="003576B1">
        <w:rPr>
          <w:szCs w:val="28"/>
        </w:rPr>
        <w:t xml:space="preserve"> поселения Таловского муниципального района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w:t>
      </w:r>
      <w:r w:rsidR="00C1779D">
        <w:rPr>
          <w:szCs w:val="28"/>
        </w:rPr>
        <w:t>гарантиям Таловского городского</w:t>
      </w:r>
      <w:r w:rsidR="00FA13C1" w:rsidRPr="003576B1">
        <w:rPr>
          <w:szCs w:val="28"/>
        </w:rPr>
        <w:t xml:space="preserve"> поселения Таловского муниципального района;</w:t>
      </w:r>
    </w:p>
    <w:p w:rsidR="00FA13C1" w:rsidRPr="003576B1" w:rsidRDefault="00FA13C1" w:rsidP="00FA13C1">
      <w:pPr>
        <w:autoSpaceDE w:val="0"/>
        <w:autoSpaceDN w:val="0"/>
        <w:adjustRightInd w:val="0"/>
        <w:ind w:firstLine="709"/>
        <w:rPr>
          <w:szCs w:val="28"/>
        </w:rPr>
      </w:pPr>
      <w:r w:rsidRPr="003576B1">
        <w:rPr>
          <w:szCs w:val="28"/>
        </w:rPr>
        <w:t>- программа муниципальных заим</w:t>
      </w:r>
      <w:r w:rsidR="00C1779D">
        <w:rPr>
          <w:szCs w:val="28"/>
        </w:rPr>
        <w:t xml:space="preserve">ствований Таловского городского </w:t>
      </w:r>
      <w:r w:rsidRPr="003576B1">
        <w:rPr>
          <w:szCs w:val="28"/>
        </w:rPr>
        <w:t>поселения Таловского муниципального района на очередной финансовый год и плановый период;</w:t>
      </w:r>
    </w:p>
    <w:p w:rsidR="00FA13C1" w:rsidRPr="003576B1" w:rsidRDefault="00FA13C1" w:rsidP="00F066EB">
      <w:pPr>
        <w:autoSpaceDE w:val="0"/>
        <w:autoSpaceDN w:val="0"/>
        <w:adjustRightInd w:val="0"/>
        <w:ind w:firstLine="709"/>
        <w:jc w:val="both"/>
        <w:rPr>
          <w:szCs w:val="28"/>
        </w:rPr>
      </w:pPr>
      <w:r w:rsidRPr="003576B1">
        <w:rPr>
          <w:szCs w:val="28"/>
        </w:rPr>
        <w:t>При утверждении параметров местного бюджета Совет народных депутатов:</w:t>
      </w:r>
    </w:p>
    <w:p w:rsidR="00FA13C1" w:rsidRPr="003576B1" w:rsidRDefault="00FA13C1" w:rsidP="00F066EB">
      <w:pPr>
        <w:autoSpaceDE w:val="0"/>
        <w:autoSpaceDN w:val="0"/>
        <w:adjustRightInd w:val="0"/>
        <w:ind w:firstLine="709"/>
        <w:jc w:val="both"/>
        <w:rPr>
          <w:szCs w:val="28"/>
        </w:rPr>
      </w:pPr>
      <w:r w:rsidRPr="003576B1">
        <w:rPr>
          <w:szCs w:val="28"/>
        </w:rPr>
        <w:t>- не имеет права увеличивать доходы и дефицит местного бюджета, если на эти изменения отсутствует положительное заключение админ</w:t>
      </w:r>
      <w:r w:rsidR="00C1779D">
        <w:rPr>
          <w:szCs w:val="28"/>
        </w:rPr>
        <w:t>истрации Таловского городс</w:t>
      </w:r>
      <w:r w:rsidR="00BC6FA5">
        <w:rPr>
          <w:szCs w:val="28"/>
        </w:rPr>
        <w:t>к</w:t>
      </w:r>
      <w:r w:rsidR="00C1779D">
        <w:rPr>
          <w:szCs w:val="28"/>
        </w:rPr>
        <w:t>ого</w:t>
      </w:r>
      <w:r w:rsidRPr="003576B1">
        <w:rPr>
          <w:szCs w:val="28"/>
        </w:rPr>
        <w:t xml:space="preserve"> поселения Таловского муниципального района.</w:t>
      </w:r>
    </w:p>
    <w:p w:rsidR="00FA13C1" w:rsidRPr="003576B1" w:rsidRDefault="00FA13C1" w:rsidP="00FA13C1">
      <w:pPr>
        <w:autoSpaceDE w:val="0"/>
        <w:autoSpaceDN w:val="0"/>
        <w:adjustRightInd w:val="0"/>
        <w:ind w:firstLine="709"/>
        <w:rPr>
          <w:szCs w:val="28"/>
        </w:rPr>
      </w:pPr>
      <w:r w:rsidRPr="003576B1">
        <w:rPr>
          <w:szCs w:val="28"/>
        </w:rPr>
        <w:t>Решение о местном бюджете на очередной финансовый год вступает в силу с 1 января очередного финансового года.».</w:t>
      </w:r>
    </w:p>
    <w:p w:rsidR="00FA13C1" w:rsidRPr="003576B1" w:rsidRDefault="00FA13C1" w:rsidP="00FA13C1">
      <w:pPr>
        <w:autoSpaceDE w:val="0"/>
        <w:autoSpaceDN w:val="0"/>
        <w:adjustRightInd w:val="0"/>
        <w:ind w:firstLine="709"/>
        <w:rPr>
          <w:szCs w:val="28"/>
        </w:rPr>
      </w:pPr>
      <w:r w:rsidRPr="003576B1">
        <w:rPr>
          <w:szCs w:val="28"/>
        </w:rPr>
        <w:t xml:space="preserve">1.4. Пункт 18 раздела </w:t>
      </w:r>
      <w:r w:rsidRPr="003576B1">
        <w:rPr>
          <w:szCs w:val="28"/>
          <w:lang w:val="en-US"/>
        </w:rPr>
        <w:t>VI</w:t>
      </w:r>
      <w:r w:rsidRPr="003576B1">
        <w:rPr>
          <w:szCs w:val="28"/>
        </w:rPr>
        <w:t xml:space="preserve"> Положения изложить в новой редакции:</w:t>
      </w:r>
    </w:p>
    <w:p w:rsidR="00FA13C1" w:rsidRPr="003576B1" w:rsidRDefault="00FA13C1" w:rsidP="00FA13C1">
      <w:pPr>
        <w:autoSpaceDE w:val="0"/>
        <w:autoSpaceDN w:val="0"/>
        <w:adjustRightInd w:val="0"/>
        <w:ind w:firstLine="709"/>
        <w:jc w:val="both"/>
        <w:rPr>
          <w:szCs w:val="28"/>
        </w:rPr>
      </w:pPr>
      <w:r w:rsidRPr="003576B1">
        <w:rPr>
          <w:szCs w:val="28"/>
        </w:rPr>
        <w:t>«18. Иммунитет местного бюджета</w:t>
      </w:r>
    </w:p>
    <w:p w:rsidR="00FA13C1" w:rsidRPr="003576B1" w:rsidRDefault="0031324A" w:rsidP="00FA13C1">
      <w:pPr>
        <w:autoSpaceDE w:val="0"/>
        <w:autoSpaceDN w:val="0"/>
        <w:adjustRightInd w:val="0"/>
        <w:ind w:firstLine="709"/>
        <w:jc w:val="both"/>
        <w:rPr>
          <w:szCs w:val="28"/>
        </w:rPr>
      </w:pPr>
      <w:r>
        <w:rPr>
          <w:szCs w:val="28"/>
        </w:rPr>
        <w:t>18.</w:t>
      </w:r>
      <w:r w:rsidR="00FA13C1" w:rsidRPr="003576B1">
        <w:rPr>
          <w:szCs w:val="28"/>
        </w:rPr>
        <w:t>1. Иммунитет местного бюджета представляет собой правовой режим, при котором обращение взыскания на средства местного бюджета, на подлежащие казначейскому сопровождению в соответствии с Бюджетным кодексом Российской Федерации средства участников казначейского сопровождения осуществляется только на основании судебного акта, за исключением случаев, установленных статьями 93.3, 93.4, 93.6, 142.2, 142.3, 166.1, 218, 242 и 242.6 Бюджетного кодекса Российской Федерации.</w:t>
      </w:r>
    </w:p>
    <w:p w:rsidR="00FA13C1" w:rsidRPr="003576B1" w:rsidRDefault="0031324A" w:rsidP="00FA13C1">
      <w:pPr>
        <w:autoSpaceDE w:val="0"/>
        <w:autoSpaceDN w:val="0"/>
        <w:adjustRightInd w:val="0"/>
        <w:ind w:firstLine="709"/>
        <w:jc w:val="both"/>
        <w:rPr>
          <w:szCs w:val="28"/>
        </w:rPr>
      </w:pPr>
      <w:r>
        <w:rPr>
          <w:szCs w:val="28"/>
        </w:rPr>
        <w:t>18.</w:t>
      </w:r>
      <w:r w:rsidR="00FA13C1" w:rsidRPr="003576B1">
        <w:rPr>
          <w:szCs w:val="28"/>
        </w:rPr>
        <w:t>2. Обращение взыскания на средства местного бюджета, на подлежащие казначейскому сопровождению в соответствии с Бюджетным кодексом Российской Федерации средства участников казначейского сопровождения службой судебных приставов не производится, за исключением случаев, установленных Бюджетным кодексом Российской Федерации.</w:t>
      </w:r>
    </w:p>
    <w:p w:rsidR="00FA13C1" w:rsidRPr="003576B1" w:rsidRDefault="0031324A" w:rsidP="00FA13C1">
      <w:pPr>
        <w:autoSpaceDE w:val="0"/>
        <w:autoSpaceDN w:val="0"/>
        <w:adjustRightInd w:val="0"/>
        <w:ind w:firstLine="709"/>
        <w:jc w:val="both"/>
        <w:rPr>
          <w:szCs w:val="28"/>
        </w:rPr>
      </w:pPr>
      <w:r>
        <w:rPr>
          <w:szCs w:val="28"/>
        </w:rPr>
        <w:t>18.</w:t>
      </w:r>
      <w:r w:rsidR="00FA13C1" w:rsidRPr="003576B1">
        <w:rPr>
          <w:szCs w:val="28"/>
        </w:rPr>
        <w:t xml:space="preserve">3. Обращение взыскания на средства местного бюджета, на подлежащие казначейскому сопровождению в соответствии с Бюджетным </w:t>
      </w:r>
      <w:r w:rsidR="00FA13C1" w:rsidRPr="003576B1">
        <w:rPr>
          <w:szCs w:val="28"/>
        </w:rPr>
        <w:lastRenderedPageBreak/>
        <w:t>кодексом Российской Федерации средства участников казначейского сопровождения на основании судебных актов производится в соответствии с главой 24.1 Бюджетного кодекса Российской Федерации.».</w:t>
      </w:r>
    </w:p>
    <w:p w:rsidR="00FA13C1" w:rsidRPr="003576B1" w:rsidRDefault="00FA13C1" w:rsidP="00FA13C1">
      <w:pPr>
        <w:autoSpaceDE w:val="0"/>
        <w:autoSpaceDN w:val="0"/>
        <w:adjustRightInd w:val="0"/>
        <w:ind w:firstLine="709"/>
        <w:jc w:val="both"/>
        <w:rPr>
          <w:szCs w:val="28"/>
        </w:rPr>
      </w:pPr>
      <w:r w:rsidRPr="003576B1">
        <w:rPr>
          <w:szCs w:val="28"/>
        </w:rPr>
        <w:t xml:space="preserve">1.5. Подпункт 19.3 пункта 19 раздела </w:t>
      </w:r>
      <w:r w:rsidRPr="003576B1">
        <w:rPr>
          <w:szCs w:val="28"/>
          <w:lang w:val="en-US"/>
        </w:rPr>
        <w:t>VI</w:t>
      </w:r>
      <w:r w:rsidR="00DA17A7">
        <w:rPr>
          <w:szCs w:val="28"/>
        </w:rPr>
        <w:t xml:space="preserve"> Положения дополнить словами «</w:t>
      </w:r>
      <w:r w:rsidRPr="003576B1">
        <w:rPr>
          <w:szCs w:val="28"/>
        </w:rPr>
        <w:t>если иное не предусмотрено Бюджетным кодексом Российской Федерации».</w:t>
      </w:r>
    </w:p>
    <w:p w:rsidR="00FA13C1" w:rsidRPr="003576B1" w:rsidRDefault="00FA13C1" w:rsidP="00FA13C1">
      <w:pPr>
        <w:pStyle w:val="a3"/>
        <w:tabs>
          <w:tab w:val="clear" w:pos="4536"/>
          <w:tab w:val="center" w:pos="567"/>
          <w:tab w:val="left" w:pos="708"/>
        </w:tabs>
        <w:ind w:firstLine="709"/>
        <w:jc w:val="both"/>
        <w:rPr>
          <w:szCs w:val="28"/>
        </w:rPr>
      </w:pPr>
      <w:r w:rsidRPr="003576B1">
        <w:rPr>
          <w:szCs w:val="28"/>
        </w:rPr>
        <w:tab/>
        <w:t>2. Настоящее решени</w:t>
      </w:r>
      <w:r w:rsidR="00C1779D">
        <w:rPr>
          <w:szCs w:val="28"/>
        </w:rPr>
        <w:t>е Совета народных депутатов Таловского городского</w:t>
      </w:r>
      <w:r w:rsidRPr="003576B1">
        <w:rPr>
          <w:szCs w:val="28"/>
        </w:rPr>
        <w:t xml:space="preserve"> поселения Таловского муниципального района Воронежской области вступает в силу с момента его обнародования.</w:t>
      </w:r>
    </w:p>
    <w:p w:rsidR="00FA13C1" w:rsidRDefault="00FA13C1" w:rsidP="00FA13C1">
      <w:pPr>
        <w:pStyle w:val="a3"/>
        <w:tabs>
          <w:tab w:val="clear" w:pos="4536"/>
          <w:tab w:val="clear" w:pos="9072"/>
        </w:tabs>
        <w:ind w:firstLine="709"/>
        <w:jc w:val="both"/>
        <w:rPr>
          <w:szCs w:val="28"/>
        </w:rPr>
      </w:pPr>
    </w:p>
    <w:p w:rsidR="00F36B2B" w:rsidRPr="003576B1" w:rsidRDefault="00F36B2B" w:rsidP="00FA13C1">
      <w:pPr>
        <w:pStyle w:val="a3"/>
        <w:tabs>
          <w:tab w:val="clear" w:pos="4536"/>
          <w:tab w:val="clear" w:pos="9072"/>
        </w:tabs>
        <w:ind w:firstLine="709"/>
        <w:jc w:val="both"/>
        <w:rPr>
          <w:szCs w:val="28"/>
        </w:rPr>
      </w:pPr>
    </w:p>
    <w:tbl>
      <w:tblPr>
        <w:tblW w:w="0" w:type="auto"/>
        <w:tblLook w:val="04A0"/>
      </w:tblPr>
      <w:tblGrid>
        <w:gridCol w:w="3227"/>
        <w:gridCol w:w="3113"/>
        <w:gridCol w:w="3231"/>
      </w:tblGrid>
      <w:tr w:rsidR="00FA13C1" w:rsidRPr="003576B1" w:rsidTr="00C72AC6">
        <w:tc>
          <w:tcPr>
            <w:tcW w:w="3379" w:type="dxa"/>
            <w:shd w:val="clear" w:color="auto" w:fill="auto"/>
          </w:tcPr>
          <w:p w:rsidR="00FA13C1" w:rsidRPr="003576B1" w:rsidRDefault="00C1779D" w:rsidP="00C72AC6">
            <w:pPr>
              <w:pStyle w:val="a3"/>
              <w:tabs>
                <w:tab w:val="clear" w:pos="4536"/>
                <w:tab w:val="clear" w:pos="9072"/>
              </w:tabs>
              <w:jc w:val="both"/>
              <w:rPr>
                <w:szCs w:val="28"/>
              </w:rPr>
            </w:pPr>
            <w:r>
              <w:rPr>
                <w:szCs w:val="28"/>
              </w:rPr>
              <w:t>Глава Таловского</w:t>
            </w:r>
          </w:p>
          <w:p w:rsidR="00FA13C1" w:rsidRPr="003576B1" w:rsidRDefault="00C1779D" w:rsidP="00C72AC6">
            <w:pPr>
              <w:pStyle w:val="a3"/>
              <w:tabs>
                <w:tab w:val="clear" w:pos="4536"/>
                <w:tab w:val="clear" w:pos="9072"/>
              </w:tabs>
              <w:jc w:val="both"/>
              <w:rPr>
                <w:szCs w:val="28"/>
              </w:rPr>
            </w:pPr>
            <w:r>
              <w:rPr>
                <w:szCs w:val="28"/>
              </w:rPr>
              <w:t>городского</w:t>
            </w:r>
            <w:r w:rsidR="00FA13C1" w:rsidRPr="003576B1">
              <w:rPr>
                <w:szCs w:val="28"/>
              </w:rPr>
              <w:t xml:space="preserve"> поселения</w:t>
            </w:r>
          </w:p>
        </w:tc>
        <w:tc>
          <w:tcPr>
            <w:tcW w:w="3379" w:type="dxa"/>
            <w:shd w:val="clear" w:color="auto" w:fill="auto"/>
          </w:tcPr>
          <w:p w:rsidR="00FA13C1" w:rsidRPr="003576B1" w:rsidRDefault="00FA13C1" w:rsidP="00C72AC6">
            <w:pPr>
              <w:pStyle w:val="a3"/>
              <w:tabs>
                <w:tab w:val="clear" w:pos="4536"/>
                <w:tab w:val="clear" w:pos="9072"/>
              </w:tabs>
              <w:jc w:val="both"/>
              <w:rPr>
                <w:szCs w:val="28"/>
              </w:rPr>
            </w:pPr>
          </w:p>
        </w:tc>
        <w:tc>
          <w:tcPr>
            <w:tcW w:w="3380" w:type="dxa"/>
            <w:shd w:val="clear" w:color="auto" w:fill="auto"/>
            <w:vAlign w:val="bottom"/>
          </w:tcPr>
          <w:p w:rsidR="00FA13C1" w:rsidRPr="003576B1" w:rsidRDefault="00C1779D" w:rsidP="00C1779D">
            <w:pPr>
              <w:pStyle w:val="a3"/>
              <w:tabs>
                <w:tab w:val="clear" w:pos="4536"/>
                <w:tab w:val="clear" w:pos="9072"/>
              </w:tabs>
              <w:rPr>
                <w:szCs w:val="28"/>
              </w:rPr>
            </w:pPr>
            <w:r>
              <w:rPr>
                <w:szCs w:val="28"/>
              </w:rPr>
              <w:t xml:space="preserve">                 Н.С.Калгин</w:t>
            </w:r>
          </w:p>
        </w:tc>
      </w:tr>
    </w:tbl>
    <w:p w:rsidR="00FA13C1" w:rsidRPr="003576B1" w:rsidRDefault="00FA13C1" w:rsidP="00FA13C1">
      <w:pPr>
        <w:pStyle w:val="a3"/>
        <w:tabs>
          <w:tab w:val="clear" w:pos="4536"/>
          <w:tab w:val="clear" w:pos="9072"/>
        </w:tabs>
        <w:ind w:firstLine="709"/>
        <w:jc w:val="both"/>
        <w:rPr>
          <w:szCs w:val="28"/>
        </w:rPr>
      </w:pPr>
    </w:p>
    <w:p w:rsidR="00E97607" w:rsidRPr="003576B1" w:rsidRDefault="00E97607">
      <w:pPr>
        <w:rPr>
          <w:szCs w:val="28"/>
        </w:rPr>
      </w:pPr>
      <w:bookmarkStart w:id="0" w:name="_GoBack"/>
      <w:bookmarkEnd w:id="0"/>
    </w:p>
    <w:sectPr w:rsidR="00E97607" w:rsidRPr="003576B1" w:rsidSect="00DA17A7">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985"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E5D" w:rsidRDefault="00294E5D" w:rsidP="00BB3DA8">
      <w:r>
        <w:separator/>
      </w:r>
    </w:p>
  </w:endnote>
  <w:endnote w:type="continuationSeparator" w:id="0">
    <w:p w:rsidR="00294E5D" w:rsidRDefault="00294E5D" w:rsidP="00BB3D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79D" w:rsidRDefault="00C1779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480" w:rsidRDefault="008468DE">
    <w:pPr>
      <w:pStyle w:val="a5"/>
      <w:jc w:val="right"/>
      <w:rPr>
        <w:sz w:val="2"/>
      </w:rPr>
    </w:pPr>
    <w:r>
      <w:rPr>
        <w:sz w:val="2"/>
      </w:rPr>
      <w:fldChar w:fldCharType="begin"/>
    </w:r>
    <w:r w:rsidR="00FA13C1">
      <w:rPr>
        <w:sz w:val="2"/>
      </w:rPr>
      <w:instrText xml:space="preserve"> FILENAME \p \* LOWER </w:instrText>
    </w:r>
    <w:r>
      <w:rPr>
        <w:sz w:val="2"/>
      </w:rPr>
      <w:fldChar w:fldCharType="separate"/>
    </w:r>
    <w:r w:rsidR="00E14909">
      <w:rPr>
        <w:noProof/>
        <w:sz w:val="2"/>
      </w:rPr>
      <w:t>c:\documents and settings\депутат\мои документы\1.1 сессии\2022\№6 от 01.03.2022 г\реш.№25 изменения в бюджетный процесс.docx</w:t>
    </w:r>
    <w:r>
      <w:rPr>
        <w:sz w:val="2"/>
      </w:rPr>
      <w:fldChar w:fldCharType="end"/>
    </w:r>
    <w:r w:rsidR="00FA13C1">
      <w:rPr>
        <w:sz w:val="2"/>
      </w:rPr>
      <w:t xml:space="preserve"> </w:t>
    </w:r>
    <w:r>
      <w:rPr>
        <w:sz w:val="2"/>
      </w:rPr>
      <w:fldChar w:fldCharType="begin"/>
    </w:r>
    <w:r w:rsidR="00FA13C1">
      <w:rPr>
        <w:sz w:val="2"/>
      </w:rPr>
      <w:instrText xml:space="preserve"> PRINTDATE  \* LOWER </w:instrText>
    </w:r>
    <w:r>
      <w:rPr>
        <w:sz w:val="2"/>
      </w:rPr>
      <w:fldChar w:fldCharType="separate"/>
    </w:r>
    <w:r w:rsidR="00E14909">
      <w:rPr>
        <w:noProof/>
        <w:sz w:val="2"/>
      </w:rPr>
      <w:t>28.02.2022 11:20:00</w:t>
    </w:r>
    <w:r>
      <w:rPr>
        <w:sz w:val="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79D" w:rsidRDefault="00C1779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E5D" w:rsidRDefault="00294E5D" w:rsidP="00BB3DA8">
      <w:r>
        <w:separator/>
      </w:r>
    </w:p>
  </w:footnote>
  <w:footnote w:type="continuationSeparator" w:id="0">
    <w:p w:rsidR="00294E5D" w:rsidRDefault="00294E5D" w:rsidP="00BB3D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480" w:rsidRDefault="008468DE">
    <w:pPr>
      <w:pStyle w:val="a3"/>
      <w:framePr w:wrap="around" w:vAnchor="text" w:hAnchor="margin" w:xAlign="center" w:y="1"/>
      <w:rPr>
        <w:rStyle w:val="a7"/>
      </w:rPr>
    </w:pPr>
    <w:r>
      <w:rPr>
        <w:rStyle w:val="a7"/>
      </w:rPr>
      <w:fldChar w:fldCharType="begin"/>
    </w:r>
    <w:r w:rsidR="00FA13C1">
      <w:rPr>
        <w:rStyle w:val="a7"/>
      </w:rPr>
      <w:instrText xml:space="preserve">PAGE  </w:instrText>
    </w:r>
    <w:r>
      <w:rPr>
        <w:rStyle w:val="a7"/>
      </w:rPr>
      <w:fldChar w:fldCharType="separate"/>
    </w:r>
    <w:r w:rsidR="00FA13C1">
      <w:rPr>
        <w:rStyle w:val="a7"/>
        <w:noProof/>
      </w:rPr>
      <w:t>4</w:t>
    </w:r>
    <w:r>
      <w:rPr>
        <w:rStyle w:val="a7"/>
      </w:rPr>
      <w:fldChar w:fldCharType="end"/>
    </w:r>
  </w:p>
  <w:p w:rsidR="00432480" w:rsidRDefault="00294E5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480" w:rsidRDefault="00294E5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79D" w:rsidRDefault="00C1779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A13C1"/>
    <w:rsid w:val="00023244"/>
    <w:rsid w:val="00073B74"/>
    <w:rsid w:val="000B4913"/>
    <w:rsid w:val="000D127C"/>
    <w:rsid w:val="000F12FC"/>
    <w:rsid w:val="0014391A"/>
    <w:rsid w:val="001B79CD"/>
    <w:rsid w:val="001E7E8E"/>
    <w:rsid w:val="00294E5D"/>
    <w:rsid w:val="002D4F9F"/>
    <w:rsid w:val="002F4DD4"/>
    <w:rsid w:val="0031324A"/>
    <w:rsid w:val="003576B1"/>
    <w:rsid w:val="003839C1"/>
    <w:rsid w:val="003D52CF"/>
    <w:rsid w:val="0041659E"/>
    <w:rsid w:val="004B7F9D"/>
    <w:rsid w:val="005775A0"/>
    <w:rsid w:val="005C56A6"/>
    <w:rsid w:val="005D4DF1"/>
    <w:rsid w:val="005E175B"/>
    <w:rsid w:val="006E3110"/>
    <w:rsid w:val="007640F9"/>
    <w:rsid w:val="00770962"/>
    <w:rsid w:val="00782DFC"/>
    <w:rsid w:val="008468DE"/>
    <w:rsid w:val="0085241D"/>
    <w:rsid w:val="0086332B"/>
    <w:rsid w:val="008B0EB5"/>
    <w:rsid w:val="008C1E9A"/>
    <w:rsid w:val="008E1354"/>
    <w:rsid w:val="00915DA5"/>
    <w:rsid w:val="009160E6"/>
    <w:rsid w:val="00916504"/>
    <w:rsid w:val="009A17B7"/>
    <w:rsid w:val="009F680B"/>
    <w:rsid w:val="00A2742B"/>
    <w:rsid w:val="00A4338B"/>
    <w:rsid w:val="00AD47B6"/>
    <w:rsid w:val="00B15B03"/>
    <w:rsid w:val="00B66CA0"/>
    <w:rsid w:val="00B67D10"/>
    <w:rsid w:val="00B949B2"/>
    <w:rsid w:val="00BB3DA8"/>
    <w:rsid w:val="00BC6FA5"/>
    <w:rsid w:val="00BE4A0C"/>
    <w:rsid w:val="00C1779D"/>
    <w:rsid w:val="00C23219"/>
    <w:rsid w:val="00CA1BBA"/>
    <w:rsid w:val="00D0236A"/>
    <w:rsid w:val="00D274A4"/>
    <w:rsid w:val="00D370D5"/>
    <w:rsid w:val="00D47B9A"/>
    <w:rsid w:val="00D750FD"/>
    <w:rsid w:val="00D8679D"/>
    <w:rsid w:val="00DA17A7"/>
    <w:rsid w:val="00DB10CF"/>
    <w:rsid w:val="00DD0AFF"/>
    <w:rsid w:val="00E14909"/>
    <w:rsid w:val="00E83DAA"/>
    <w:rsid w:val="00E97607"/>
    <w:rsid w:val="00EB2877"/>
    <w:rsid w:val="00ED0AE4"/>
    <w:rsid w:val="00F01EFE"/>
    <w:rsid w:val="00F066EB"/>
    <w:rsid w:val="00F12152"/>
    <w:rsid w:val="00F36B2B"/>
    <w:rsid w:val="00F47327"/>
    <w:rsid w:val="00F93CB3"/>
    <w:rsid w:val="00FA13C1"/>
    <w:rsid w:val="00FC7AB3"/>
    <w:rsid w:val="00FD1661"/>
    <w:rsid w:val="00FF1A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3C1"/>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A13C1"/>
    <w:pPr>
      <w:tabs>
        <w:tab w:val="center" w:pos="4536"/>
        <w:tab w:val="right" w:pos="9072"/>
      </w:tabs>
    </w:pPr>
  </w:style>
  <w:style w:type="character" w:customStyle="1" w:styleId="a4">
    <w:name w:val="Верхний колонтитул Знак"/>
    <w:basedOn w:val="a0"/>
    <w:link w:val="a3"/>
    <w:rsid w:val="00FA13C1"/>
    <w:rPr>
      <w:rFonts w:ascii="Times New Roman" w:eastAsia="Times New Roman" w:hAnsi="Times New Roman" w:cs="Times New Roman"/>
      <w:sz w:val="28"/>
      <w:szCs w:val="20"/>
      <w:lang w:eastAsia="ru-RU"/>
    </w:rPr>
  </w:style>
  <w:style w:type="paragraph" w:styleId="a5">
    <w:name w:val="footer"/>
    <w:basedOn w:val="a"/>
    <w:link w:val="a6"/>
    <w:rsid w:val="00FA13C1"/>
    <w:pPr>
      <w:tabs>
        <w:tab w:val="center" w:pos="4536"/>
        <w:tab w:val="right" w:pos="9072"/>
      </w:tabs>
    </w:pPr>
  </w:style>
  <w:style w:type="character" w:customStyle="1" w:styleId="a6">
    <w:name w:val="Нижний колонтитул Знак"/>
    <w:basedOn w:val="a0"/>
    <w:link w:val="a5"/>
    <w:rsid w:val="00FA13C1"/>
    <w:rPr>
      <w:rFonts w:ascii="Times New Roman" w:eastAsia="Times New Roman" w:hAnsi="Times New Roman" w:cs="Times New Roman"/>
      <w:sz w:val="28"/>
      <w:szCs w:val="20"/>
      <w:lang w:eastAsia="ru-RU"/>
    </w:rPr>
  </w:style>
  <w:style w:type="character" w:styleId="a7">
    <w:name w:val="page number"/>
    <w:basedOn w:val="a0"/>
    <w:rsid w:val="00FA13C1"/>
  </w:style>
  <w:style w:type="paragraph" w:customStyle="1" w:styleId="a8">
    <w:name w:val="Знак Знак Знак"/>
    <w:basedOn w:val="a"/>
    <w:rsid w:val="00FA13C1"/>
    <w:pPr>
      <w:spacing w:after="160" w:line="240" w:lineRule="exact"/>
    </w:pPr>
    <w:rPr>
      <w:rFonts w:ascii="Verdana" w:hAnsi="Verdana"/>
      <w:sz w:val="24"/>
      <w:szCs w:val="24"/>
      <w:lang w:val="en-US" w:eastAsia="en-US"/>
    </w:rPr>
  </w:style>
  <w:style w:type="paragraph" w:styleId="a9">
    <w:name w:val="Balloon Text"/>
    <w:basedOn w:val="a"/>
    <w:link w:val="aa"/>
    <w:uiPriority w:val="99"/>
    <w:semiHidden/>
    <w:unhideWhenUsed/>
    <w:rsid w:val="00FA13C1"/>
    <w:rPr>
      <w:rFonts w:ascii="Tahoma" w:hAnsi="Tahoma" w:cs="Tahoma"/>
      <w:sz w:val="16"/>
      <w:szCs w:val="16"/>
    </w:rPr>
  </w:style>
  <w:style w:type="character" w:customStyle="1" w:styleId="aa">
    <w:name w:val="Текст выноски Знак"/>
    <w:basedOn w:val="a0"/>
    <w:link w:val="a9"/>
    <w:uiPriority w:val="99"/>
    <w:semiHidden/>
    <w:rsid w:val="00FA13C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1094</Words>
  <Characters>6238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депо</dc:creator>
  <cp:keywords/>
  <dc:description/>
  <cp:lastModifiedBy>депо</cp:lastModifiedBy>
  <cp:revision>28</cp:revision>
  <cp:lastPrinted>2022-02-28T08:20:00Z</cp:lastPrinted>
  <dcterms:created xsi:type="dcterms:W3CDTF">2022-02-16T10:30:00Z</dcterms:created>
  <dcterms:modified xsi:type="dcterms:W3CDTF">2022-02-28T08:52:00Z</dcterms:modified>
</cp:coreProperties>
</file>