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7A2" w:rsidRPr="00352F8D" w:rsidRDefault="007717A2" w:rsidP="007717A2">
      <w:pPr>
        <w:ind w:firstLine="567"/>
        <w:jc w:val="center"/>
        <w:rPr>
          <w:sz w:val="28"/>
          <w:szCs w:val="28"/>
        </w:rPr>
      </w:pPr>
      <w:r w:rsidRPr="00352F8D">
        <w:rPr>
          <w:bCs/>
          <w:spacing w:val="20"/>
          <w:sz w:val="28"/>
          <w:szCs w:val="28"/>
        </w:rPr>
        <w:t>СОВЕТ НАРОДНЫХ ДЕПУТАТОВ</w:t>
      </w:r>
    </w:p>
    <w:p w:rsidR="007717A2" w:rsidRPr="00352F8D" w:rsidRDefault="007717A2" w:rsidP="007717A2">
      <w:pPr>
        <w:ind w:firstLine="567"/>
        <w:jc w:val="center"/>
        <w:rPr>
          <w:sz w:val="28"/>
          <w:szCs w:val="28"/>
        </w:rPr>
      </w:pPr>
      <w:r w:rsidRPr="00352F8D">
        <w:rPr>
          <w:bCs/>
          <w:spacing w:val="20"/>
          <w:sz w:val="28"/>
          <w:szCs w:val="28"/>
        </w:rPr>
        <w:t>ТАЛОВСКОГО ГОРОДСКОГО ПОСЕЛЕНИЯ</w:t>
      </w:r>
    </w:p>
    <w:p w:rsidR="007717A2" w:rsidRPr="00352F8D" w:rsidRDefault="007717A2" w:rsidP="007717A2">
      <w:pPr>
        <w:ind w:firstLine="567"/>
        <w:jc w:val="center"/>
        <w:rPr>
          <w:sz w:val="28"/>
          <w:szCs w:val="28"/>
        </w:rPr>
      </w:pPr>
      <w:r w:rsidRPr="00352F8D">
        <w:rPr>
          <w:bCs/>
          <w:sz w:val="28"/>
          <w:szCs w:val="28"/>
        </w:rPr>
        <w:t>ТАЛОВСКОГО МУНИЦИПАЛЬНОГО РАЙОНА</w:t>
      </w:r>
    </w:p>
    <w:p w:rsidR="007717A2" w:rsidRPr="00352F8D" w:rsidRDefault="007717A2" w:rsidP="007717A2">
      <w:pPr>
        <w:ind w:firstLine="567"/>
        <w:jc w:val="center"/>
        <w:rPr>
          <w:sz w:val="28"/>
          <w:szCs w:val="28"/>
        </w:rPr>
      </w:pPr>
      <w:r w:rsidRPr="00352F8D">
        <w:rPr>
          <w:bCs/>
          <w:sz w:val="28"/>
          <w:szCs w:val="28"/>
        </w:rPr>
        <w:t>ВОРОНЕЖСКОЙ ОБЛАСТИ</w:t>
      </w:r>
    </w:p>
    <w:p w:rsidR="007717A2" w:rsidRPr="00352F8D" w:rsidRDefault="007717A2" w:rsidP="007717A2">
      <w:pPr>
        <w:ind w:firstLine="567"/>
        <w:jc w:val="both"/>
        <w:rPr>
          <w:bCs/>
          <w:spacing w:val="20"/>
          <w:sz w:val="28"/>
          <w:szCs w:val="28"/>
        </w:rPr>
      </w:pPr>
    </w:p>
    <w:p w:rsidR="007717A2" w:rsidRPr="00352F8D" w:rsidRDefault="007717A2" w:rsidP="007717A2">
      <w:pPr>
        <w:tabs>
          <w:tab w:val="left" w:pos="708"/>
          <w:tab w:val="center" w:pos="4536"/>
          <w:tab w:val="right" w:pos="9072"/>
        </w:tabs>
        <w:ind w:firstLine="567"/>
        <w:jc w:val="center"/>
        <w:outlineLvl w:val="0"/>
        <w:rPr>
          <w:spacing w:val="30"/>
          <w:sz w:val="28"/>
          <w:szCs w:val="28"/>
        </w:rPr>
      </w:pPr>
      <w:r w:rsidRPr="00352F8D">
        <w:rPr>
          <w:spacing w:val="30"/>
          <w:sz w:val="28"/>
          <w:szCs w:val="28"/>
        </w:rPr>
        <w:t>РЕШЕНИЕ</w:t>
      </w:r>
    </w:p>
    <w:p w:rsidR="007717A2" w:rsidRPr="00352F8D" w:rsidRDefault="007717A2" w:rsidP="007717A2">
      <w:pPr>
        <w:tabs>
          <w:tab w:val="left" w:pos="708"/>
          <w:tab w:val="center" w:pos="4536"/>
          <w:tab w:val="right" w:pos="9072"/>
        </w:tabs>
        <w:ind w:firstLine="567"/>
        <w:jc w:val="center"/>
        <w:outlineLvl w:val="0"/>
        <w:rPr>
          <w:spacing w:val="30"/>
          <w:sz w:val="28"/>
          <w:szCs w:val="28"/>
        </w:rPr>
      </w:pPr>
    </w:p>
    <w:p w:rsidR="007717A2" w:rsidRPr="00352F8D" w:rsidRDefault="007717A2" w:rsidP="007717A2">
      <w:pPr>
        <w:shd w:val="clear" w:color="auto" w:fill="FFFFFF"/>
        <w:tabs>
          <w:tab w:val="left" w:pos="5760"/>
        </w:tabs>
        <w:suppressAutoHyphens/>
        <w:jc w:val="both"/>
        <w:rPr>
          <w:sz w:val="28"/>
          <w:szCs w:val="28"/>
        </w:rPr>
      </w:pPr>
      <w:r w:rsidRPr="00352F8D">
        <w:rPr>
          <w:sz w:val="28"/>
          <w:szCs w:val="28"/>
        </w:rPr>
        <w:t xml:space="preserve">от «25» ноября </w:t>
      </w:r>
      <w:smartTag w:uri="urn:schemas-microsoft-com:office:smarttags" w:element="metricconverter">
        <w:smartTagPr>
          <w:attr w:name="ProductID" w:val="2021 г"/>
        </w:smartTagPr>
        <w:r w:rsidRPr="00352F8D">
          <w:rPr>
            <w:sz w:val="28"/>
            <w:szCs w:val="28"/>
          </w:rPr>
          <w:t>2021 г</w:t>
        </w:r>
      </w:smartTag>
      <w:r w:rsidRPr="00352F8D">
        <w:rPr>
          <w:sz w:val="28"/>
          <w:szCs w:val="28"/>
        </w:rPr>
        <w:t xml:space="preserve">. № 10 </w:t>
      </w:r>
    </w:p>
    <w:p w:rsidR="007717A2" w:rsidRPr="00352F8D" w:rsidRDefault="007717A2" w:rsidP="007717A2">
      <w:pPr>
        <w:shd w:val="clear" w:color="auto" w:fill="FFFFFF"/>
        <w:tabs>
          <w:tab w:val="left" w:pos="5760"/>
        </w:tabs>
        <w:suppressAutoHyphens/>
        <w:jc w:val="both"/>
        <w:rPr>
          <w:sz w:val="28"/>
          <w:szCs w:val="28"/>
        </w:rPr>
      </w:pPr>
      <w:proofErr w:type="spellStart"/>
      <w:r w:rsidRPr="00352F8D">
        <w:rPr>
          <w:sz w:val="28"/>
          <w:szCs w:val="28"/>
        </w:rPr>
        <w:t>рп</w:t>
      </w:r>
      <w:proofErr w:type="gramStart"/>
      <w:r w:rsidRPr="00352F8D">
        <w:rPr>
          <w:sz w:val="28"/>
          <w:szCs w:val="28"/>
        </w:rPr>
        <w:t>.Т</w:t>
      </w:r>
      <w:proofErr w:type="gramEnd"/>
      <w:r w:rsidRPr="00352F8D">
        <w:rPr>
          <w:sz w:val="28"/>
          <w:szCs w:val="28"/>
        </w:rPr>
        <w:t>аловая</w:t>
      </w:r>
      <w:proofErr w:type="spellEnd"/>
    </w:p>
    <w:p w:rsidR="007717A2" w:rsidRPr="00352F8D" w:rsidRDefault="007717A2" w:rsidP="007717A2">
      <w:pPr>
        <w:pStyle w:val="left"/>
        <w:spacing w:before="0" w:beforeAutospacing="0" w:after="0" w:afterAutospacing="0"/>
        <w:ind w:firstLine="567"/>
        <w:jc w:val="both"/>
        <w:rPr>
          <w:color w:val="1E1E1E"/>
          <w:sz w:val="28"/>
          <w:szCs w:val="28"/>
        </w:rPr>
      </w:pPr>
    </w:p>
    <w:p w:rsidR="007717A2" w:rsidRPr="00352F8D" w:rsidRDefault="007717A2" w:rsidP="007717A2">
      <w:pPr>
        <w:pStyle w:val="left"/>
        <w:spacing w:before="0" w:beforeAutospacing="0" w:after="0" w:afterAutospacing="0"/>
        <w:ind w:right="4819"/>
        <w:jc w:val="both"/>
        <w:rPr>
          <w:sz w:val="28"/>
          <w:szCs w:val="28"/>
        </w:rPr>
      </w:pPr>
      <w:r w:rsidRPr="00352F8D">
        <w:rPr>
          <w:color w:val="1E1E1E"/>
          <w:sz w:val="28"/>
          <w:szCs w:val="28"/>
        </w:rPr>
        <w:t xml:space="preserve">О внесении изменений в решение Совета народных депутатов Таловского городского поселения Таловского муниципального района Воронежской области от 26 октября </w:t>
      </w:r>
      <w:smartTag w:uri="urn:schemas-microsoft-com:office:smarttags" w:element="metricconverter">
        <w:smartTagPr>
          <w:attr w:name="ProductID" w:val="2017 г"/>
        </w:smartTagPr>
        <w:r w:rsidRPr="00352F8D">
          <w:rPr>
            <w:color w:val="1E1E1E"/>
            <w:sz w:val="28"/>
            <w:szCs w:val="28"/>
          </w:rPr>
          <w:t>2017 г</w:t>
        </w:r>
      </w:smartTag>
      <w:r w:rsidRPr="00352F8D">
        <w:rPr>
          <w:color w:val="1E1E1E"/>
          <w:sz w:val="28"/>
          <w:szCs w:val="28"/>
        </w:rPr>
        <w:t xml:space="preserve">. № 90 «Об утверждении </w:t>
      </w:r>
      <w:r w:rsidRPr="00352F8D">
        <w:rPr>
          <w:sz w:val="28"/>
          <w:szCs w:val="28"/>
        </w:rPr>
        <w:t xml:space="preserve">Правил благоустройства территории Таловского городского поселения Таловского муниципального района» </w:t>
      </w:r>
    </w:p>
    <w:p w:rsidR="007717A2" w:rsidRPr="00352F8D" w:rsidRDefault="007717A2" w:rsidP="007717A2">
      <w:pPr>
        <w:adjustRightInd w:val="0"/>
        <w:ind w:firstLine="567"/>
        <w:jc w:val="both"/>
        <w:rPr>
          <w:sz w:val="28"/>
          <w:szCs w:val="28"/>
        </w:rPr>
      </w:pPr>
    </w:p>
    <w:p w:rsidR="007717A2" w:rsidRPr="00352F8D" w:rsidRDefault="007717A2" w:rsidP="007717A2">
      <w:pPr>
        <w:adjustRightInd w:val="0"/>
        <w:ind w:firstLine="567"/>
        <w:jc w:val="both"/>
        <w:rPr>
          <w:sz w:val="28"/>
          <w:szCs w:val="28"/>
        </w:rPr>
      </w:pPr>
      <w:r w:rsidRPr="00352F8D">
        <w:rPr>
          <w:sz w:val="28"/>
          <w:szCs w:val="28"/>
        </w:rPr>
        <w:t>В соответствии с</w:t>
      </w:r>
      <w:r w:rsidRPr="00352F8D">
        <w:rPr>
          <w:color w:val="FF0000"/>
          <w:sz w:val="28"/>
          <w:szCs w:val="28"/>
        </w:rPr>
        <w:t xml:space="preserve"> </w:t>
      </w:r>
      <w:r w:rsidRPr="00352F8D">
        <w:rPr>
          <w:sz w:val="28"/>
          <w:szCs w:val="28"/>
        </w:rPr>
        <w:t>Федеральным законом от 06.10.2003 №131-ФЗ «</w:t>
      </w:r>
      <w:proofErr w:type="gramStart"/>
      <w:r w:rsidRPr="00352F8D">
        <w:rPr>
          <w:sz w:val="28"/>
          <w:szCs w:val="28"/>
        </w:rPr>
        <w:t>Об</w:t>
      </w:r>
      <w:proofErr w:type="gramEnd"/>
      <w:r w:rsidRPr="00352F8D">
        <w:rPr>
          <w:sz w:val="28"/>
          <w:szCs w:val="28"/>
        </w:rPr>
        <w:t xml:space="preserve"> </w:t>
      </w:r>
      <w:proofErr w:type="gramStart"/>
      <w:r w:rsidRPr="00352F8D">
        <w:rPr>
          <w:sz w:val="28"/>
          <w:szCs w:val="28"/>
        </w:rPr>
        <w:t xml:space="preserve">общих принципах организации местного самоуправления в Российской Федерации», Уставом Таловского городского поселения и введением в действие санитарных правил и норм </w:t>
      </w:r>
      <w:proofErr w:type="spellStart"/>
      <w:r w:rsidRPr="00352F8D">
        <w:rPr>
          <w:sz w:val="28"/>
          <w:szCs w:val="28"/>
        </w:rPr>
        <w:t>СанПиН</w:t>
      </w:r>
      <w:proofErr w:type="spellEnd"/>
      <w:r w:rsidRPr="00352F8D">
        <w:rPr>
          <w:sz w:val="28"/>
          <w:szCs w:val="28"/>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которые предъявляют санитарно-эпидемиологические требования к</w:t>
      </w:r>
      <w:proofErr w:type="gramEnd"/>
      <w:r w:rsidRPr="00352F8D">
        <w:rPr>
          <w:sz w:val="28"/>
          <w:szCs w:val="28"/>
        </w:rPr>
        <w:t xml:space="preserve"> обустройству контейнерных площадок накопления твёрдых коммунальных отходов, Совет народных депутатов Таловского городского поселения решил:</w:t>
      </w:r>
    </w:p>
    <w:p w:rsidR="007717A2" w:rsidRPr="00352F8D" w:rsidRDefault="007717A2" w:rsidP="007717A2">
      <w:pPr>
        <w:adjustRightInd w:val="0"/>
        <w:ind w:firstLine="567"/>
        <w:jc w:val="both"/>
        <w:rPr>
          <w:sz w:val="28"/>
          <w:szCs w:val="28"/>
        </w:rPr>
      </w:pPr>
    </w:p>
    <w:p w:rsidR="007717A2" w:rsidRPr="00352F8D" w:rsidRDefault="007717A2" w:rsidP="007717A2">
      <w:pPr>
        <w:pStyle w:val="left"/>
        <w:spacing w:before="0" w:beforeAutospacing="0" w:after="0" w:afterAutospacing="0"/>
        <w:ind w:firstLine="567"/>
        <w:jc w:val="both"/>
        <w:rPr>
          <w:sz w:val="28"/>
          <w:szCs w:val="28"/>
        </w:rPr>
      </w:pPr>
      <w:r w:rsidRPr="00352F8D">
        <w:rPr>
          <w:sz w:val="28"/>
          <w:szCs w:val="28"/>
        </w:rPr>
        <w:t xml:space="preserve">1. Внести в Правила благоустройства территории </w:t>
      </w:r>
      <w:proofErr w:type="spellStart"/>
      <w:r w:rsidRPr="00352F8D">
        <w:rPr>
          <w:sz w:val="28"/>
          <w:szCs w:val="28"/>
        </w:rPr>
        <w:t>Талоского</w:t>
      </w:r>
      <w:proofErr w:type="spellEnd"/>
      <w:r w:rsidRPr="00352F8D">
        <w:rPr>
          <w:sz w:val="28"/>
          <w:szCs w:val="28"/>
        </w:rPr>
        <w:t xml:space="preserve"> городского поселения Таловского муниципального района, утвержденные </w:t>
      </w:r>
      <w:r w:rsidRPr="00352F8D">
        <w:rPr>
          <w:color w:val="1E1E1E"/>
          <w:sz w:val="28"/>
          <w:szCs w:val="28"/>
        </w:rPr>
        <w:t xml:space="preserve">решением Совета народных депутатов Таловского городского поселения Таловского муниципального района Воронежской области от 26 октября </w:t>
      </w:r>
      <w:smartTag w:uri="urn:schemas-microsoft-com:office:smarttags" w:element="metricconverter">
        <w:smartTagPr>
          <w:attr w:name="ProductID" w:val="2017 г"/>
        </w:smartTagPr>
        <w:r w:rsidRPr="00352F8D">
          <w:rPr>
            <w:color w:val="1E1E1E"/>
            <w:sz w:val="28"/>
            <w:szCs w:val="28"/>
          </w:rPr>
          <w:t>2017 г</w:t>
        </w:r>
      </w:smartTag>
      <w:r w:rsidRPr="00352F8D">
        <w:rPr>
          <w:color w:val="1E1E1E"/>
          <w:sz w:val="28"/>
          <w:szCs w:val="28"/>
        </w:rPr>
        <w:t xml:space="preserve">. № 90 «Об утверждении </w:t>
      </w:r>
      <w:r w:rsidRPr="00352F8D">
        <w:rPr>
          <w:sz w:val="28"/>
          <w:szCs w:val="28"/>
        </w:rPr>
        <w:t>Правил благоустройства территории Таловского городского поселения Таловского муниципального района» (далее - Правила) следующие изменения:</w:t>
      </w:r>
    </w:p>
    <w:p w:rsidR="007717A2" w:rsidRPr="00352F8D" w:rsidRDefault="007717A2" w:rsidP="007717A2">
      <w:pPr>
        <w:ind w:firstLine="567"/>
        <w:jc w:val="both"/>
        <w:rPr>
          <w:sz w:val="28"/>
          <w:szCs w:val="28"/>
        </w:rPr>
      </w:pPr>
      <w:r w:rsidRPr="00352F8D">
        <w:rPr>
          <w:sz w:val="28"/>
          <w:szCs w:val="28"/>
        </w:rPr>
        <w:t xml:space="preserve">1.1. Статью 51 части </w:t>
      </w:r>
      <w:r w:rsidRPr="00352F8D">
        <w:rPr>
          <w:sz w:val="28"/>
          <w:szCs w:val="28"/>
          <w:lang w:val="en-US"/>
        </w:rPr>
        <w:t>V</w:t>
      </w:r>
      <w:r w:rsidRPr="00352F8D">
        <w:rPr>
          <w:sz w:val="28"/>
          <w:szCs w:val="28"/>
        </w:rPr>
        <w:t xml:space="preserve"> раздела 8 Правил изложить в новой редакции: </w:t>
      </w:r>
    </w:p>
    <w:p w:rsidR="007717A2" w:rsidRPr="00352F8D" w:rsidRDefault="007717A2" w:rsidP="007717A2">
      <w:pPr>
        <w:ind w:firstLine="567"/>
        <w:jc w:val="both"/>
        <w:rPr>
          <w:sz w:val="28"/>
          <w:szCs w:val="28"/>
        </w:rPr>
      </w:pPr>
      <w:r w:rsidRPr="00352F8D">
        <w:rPr>
          <w:sz w:val="28"/>
          <w:szCs w:val="28"/>
        </w:rPr>
        <w:lastRenderedPageBreak/>
        <w:t>«</w:t>
      </w:r>
      <w:proofErr w:type="gramStart"/>
      <w:r w:rsidRPr="00352F8D">
        <w:rPr>
          <w:sz w:val="28"/>
          <w:szCs w:val="28"/>
          <w:lang w:val="en-US"/>
        </w:rPr>
        <w:t>C</w:t>
      </w:r>
      <w:proofErr w:type="spellStart"/>
      <w:proofErr w:type="gramEnd"/>
      <w:r w:rsidRPr="00352F8D">
        <w:rPr>
          <w:sz w:val="28"/>
          <w:szCs w:val="28"/>
        </w:rPr>
        <w:t>татья</w:t>
      </w:r>
      <w:proofErr w:type="spellEnd"/>
      <w:r w:rsidRPr="00352F8D">
        <w:rPr>
          <w:sz w:val="28"/>
          <w:szCs w:val="28"/>
        </w:rPr>
        <w:t xml:space="preserve"> 51. Организация сбора и вывоза твердых коммунальных отходов.</w:t>
      </w:r>
    </w:p>
    <w:p w:rsidR="007717A2" w:rsidRPr="00352F8D" w:rsidRDefault="007717A2" w:rsidP="007717A2">
      <w:pPr>
        <w:jc w:val="both"/>
        <w:rPr>
          <w:sz w:val="28"/>
          <w:szCs w:val="28"/>
        </w:rPr>
      </w:pPr>
      <w:r w:rsidRPr="00352F8D">
        <w:rPr>
          <w:b/>
          <w:sz w:val="28"/>
          <w:szCs w:val="28"/>
        </w:rPr>
        <w:t xml:space="preserve">   </w:t>
      </w:r>
      <w:r w:rsidR="008239D2">
        <w:rPr>
          <w:b/>
          <w:sz w:val="28"/>
          <w:szCs w:val="28"/>
        </w:rPr>
        <w:t xml:space="preserve"> </w:t>
      </w:r>
      <w:r w:rsidRPr="00352F8D">
        <w:rPr>
          <w:sz w:val="28"/>
          <w:szCs w:val="28"/>
        </w:rPr>
        <w:t>1. Организация сбора и вывоза твердых коммунальных отходов на территории городского поселения осуществляется в соответствии с Федеральным законом</w:t>
      </w:r>
      <w:r w:rsidRPr="00352F8D">
        <w:rPr>
          <w:color w:val="000000"/>
          <w:sz w:val="28"/>
          <w:szCs w:val="28"/>
        </w:rPr>
        <w:t xml:space="preserve">  от 24.06.1998 N 89-ФЗ «Об отходах производства и потребления».</w:t>
      </w:r>
    </w:p>
    <w:p w:rsidR="007717A2" w:rsidRPr="00352F8D" w:rsidRDefault="007717A2" w:rsidP="007717A2">
      <w:pPr>
        <w:pStyle w:val="1"/>
        <w:shd w:val="clear" w:color="auto" w:fill="FFFFFF"/>
        <w:spacing w:before="0" w:after="0"/>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 xml:space="preserve">    </w:t>
      </w:r>
      <w:r w:rsidRPr="008239D2">
        <w:rPr>
          <w:rFonts w:ascii="Times New Roman" w:hAnsi="Times New Roman" w:cs="Times New Roman"/>
          <w:b w:val="0"/>
          <w:color w:val="000000"/>
          <w:sz w:val="28"/>
          <w:szCs w:val="28"/>
        </w:rPr>
        <w:t>2</w:t>
      </w:r>
      <w:r w:rsidRPr="00352F8D">
        <w:rPr>
          <w:rFonts w:ascii="Times New Roman" w:hAnsi="Times New Roman" w:cs="Times New Roman"/>
          <w:b w:val="0"/>
          <w:color w:val="000000"/>
          <w:sz w:val="28"/>
          <w:szCs w:val="28"/>
        </w:rPr>
        <w:t>. К полномочиям органов местного самоуправления городского поселения в области обращения с твердыми коммунальными отходами относятся:</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организация экологического воспитания и формирования экологической культуры в области обращения с твердыми коммунальными отходами.</w:t>
      </w:r>
    </w:p>
    <w:p w:rsidR="007717A2" w:rsidRPr="00352F8D" w:rsidRDefault="007717A2" w:rsidP="007717A2">
      <w:pPr>
        <w:pStyle w:val="1"/>
        <w:shd w:val="clear" w:color="auto" w:fill="FFFFFF"/>
        <w:spacing w:before="0" w:after="0"/>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 xml:space="preserve">       </w:t>
      </w:r>
      <w:r w:rsidR="008239D2">
        <w:rPr>
          <w:rFonts w:ascii="Times New Roman" w:hAnsi="Times New Roman" w:cs="Times New Roman"/>
          <w:b w:val="0"/>
          <w:color w:val="000000"/>
          <w:sz w:val="28"/>
          <w:szCs w:val="28"/>
        </w:rPr>
        <w:t xml:space="preserve"> </w:t>
      </w:r>
      <w:r w:rsidRPr="00352F8D">
        <w:rPr>
          <w:rFonts w:ascii="Times New Roman" w:hAnsi="Times New Roman" w:cs="Times New Roman"/>
          <w:b w:val="0"/>
          <w:color w:val="000000"/>
          <w:sz w:val="28"/>
          <w:szCs w:val="28"/>
        </w:rPr>
        <w:t>3. Территория городского поселения подлежит регулярной очистке от отходов в соответствии с экологическими, санитарными и иными требованиями.</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4. Накопление отходов допускается только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5. Накопление отходов может осуществляться путем их раздельного складирования по видам отходов, группам отходов, группам однородных отходов (раздельное накопление).</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6. На территории городского поселения в соответствии с территориальной схемой обращения с отходами должны быть обустроены контейнерные площадки для накопления твердых коммунальных отходов (далее - ТКО) и (или) специальные площадки для накопления крупногабаритных отходов (далее – специальные площадки).</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Контейнерные площадки, организуемые заинтересованными лицами, независимо от видов мусоросборников (контейнеров и бункеров)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 xml:space="preserve">Специальные площадки должны иметь подъездной путь, твердое (асфальтовое, бетонное) с уклоном для отведения талых и дождевых сточных вод, а также ограждение с трех сторон высотой не менее </w:t>
      </w:r>
      <w:smartTag w:uri="urn:schemas-microsoft-com:office:smarttags" w:element="metricconverter">
        <w:smartTagPr>
          <w:attr w:name="ProductID" w:val="1 метра"/>
        </w:smartTagPr>
        <w:r w:rsidRPr="00352F8D">
          <w:rPr>
            <w:rFonts w:ascii="Times New Roman" w:hAnsi="Times New Roman" w:cs="Times New Roman"/>
            <w:b w:val="0"/>
            <w:color w:val="000000"/>
            <w:sz w:val="28"/>
            <w:szCs w:val="28"/>
          </w:rPr>
          <w:t>1 метра</w:t>
        </w:r>
      </w:smartTag>
      <w:r w:rsidRPr="00352F8D">
        <w:rPr>
          <w:rFonts w:ascii="Times New Roman" w:hAnsi="Times New Roman" w:cs="Times New Roman"/>
          <w:b w:val="0"/>
          <w:color w:val="000000"/>
          <w:sz w:val="28"/>
          <w:szCs w:val="28"/>
        </w:rPr>
        <w:t>.</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 xml:space="preserve">7. </w:t>
      </w:r>
      <w:proofErr w:type="gramStart"/>
      <w:r w:rsidRPr="00352F8D">
        <w:rPr>
          <w:rFonts w:ascii="Times New Roman" w:hAnsi="Times New Roman" w:cs="Times New Roman"/>
          <w:b w:val="0"/>
          <w:color w:val="000000"/>
          <w:sz w:val="28"/>
          <w:szCs w:val="28"/>
        </w:rPr>
        <w:t xml:space="preserve">Расстояние от контейнерных и (или) специальных площадок до многоквартирных жилых домов, индивидуальных жилых домов, детских </w:t>
      </w:r>
      <w:r w:rsidRPr="00352F8D">
        <w:rPr>
          <w:rFonts w:ascii="Times New Roman" w:hAnsi="Times New Roman" w:cs="Times New Roman"/>
          <w:b w:val="0"/>
          <w:color w:val="000000"/>
          <w:sz w:val="28"/>
          <w:szCs w:val="28"/>
        </w:rPr>
        <w:lastRenderedPageBreak/>
        <w:t xml:space="preserve">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w:t>
      </w:r>
      <w:smartTag w:uri="urn:schemas-microsoft-com:office:smarttags" w:element="metricconverter">
        <w:smartTagPr>
          <w:attr w:name="ProductID" w:val="20 метров"/>
        </w:smartTagPr>
        <w:r w:rsidRPr="00352F8D">
          <w:rPr>
            <w:rFonts w:ascii="Times New Roman" w:hAnsi="Times New Roman" w:cs="Times New Roman"/>
            <w:b w:val="0"/>
            <w:color w:val="000000"/>
            <w:sz w:val="28"/>
            <w:szCs w:val="28"/>
          </w:rPr>
          <w:t>20 метров</w:t>
        </w:r>
      </w:smartTag>
      <w:r w:rsidRPr="00352F8D">
        <w:rPr>
          <w:rFonts w:ascii="Times New Roman" w:hAnsi="Times New Roman" w:cs="Times New Roman"/>
          <w:b w:val="0"/>
          <w:color w:val="000000"/>
          <w:sz w:val="28"/>
          <w:szCs w:val="28"/>
        </w:rPr>
        <w:t xml:space="preserve">, но не более </w:t>
      </w:r>
      <w:smartTag w:uri="urn:schemas-microsoft-com:office:smarttags" w:element="metricconverter">
        <w:smartTagPr>
          <w:attr w:name="ProductID" w:val="100 метров"/>
        </w:smartTagPr>
        <w:r w:rsidRPr="00352F8D">
          <w:rPr>
            <w:rFonts w:ascii="Times New Roman" w:hAnsi="Times New Roman" w:cs="Times New Roman"/>
            <w:b w:val="0"/>
            <w:color w:val="000000"/>
            <w:sz w:val="28"/>
            <w:szCs w:val="28"/>
          </w:rPr>
          <w:t>100 метров</w:t>
        </w:r>
      </w:smartTag>
      <w:r w:rsidRPr="00352F8D">
        <w:rPr>
          <w:rFonts w:ascii="Times New Roman" w:hAnsi="Times New Roman" w:cs="Times New Roman"/>
          <w:b w:val="0"/>
          <w:color w:val="000000"/>
          <w:sz w:val="28"/>
          <w:szCs w:val="28"/>
        </w:rPr>
        <w:t xml:space="preserve">; до территорий медицинских организаций в городских населённых пунктах – не менее </w:t>
      </w:r>
      <w:smartTag w:uri="urn:schemas-microsoft-com:office:smarttags" w:element="metricconverter">
        <w:smartTagPr>
          <w:attr w:name="ProductID" w:val="25 метров"/>
        </w:smartTagPr>
        <w:r w:rsidRPr="00352F8D">
          <w:rPr>
            <w:rFonts w:ascii="Times New Roman" w:hAnsi="Times New Roman" w:cs="Times New Roman"/>
            <w:b w:val="0"/>
            <w:color w:val="000000"/>
            <w:sz w:val="28"/>
            <w:szCs w:val="28"/>
          </w:rPr>
          <w:t>25 метров</w:t>
        </w:r>
      </w:smartTag>
      <w:r w:rsidRPr="00352F8D">
        <w:rPr>
          <w:rFonts w:ascii="Times New Roman" w:hAnsi="Times New Roman" w:cs="Times New Roman"/>
          <w:b w:val="0"/>
          <w:color w:val="000000"/>
          <w:sz w:val="28"/>
          <w:szCs w:val="28"/>
        </w:rPr>
        <w:t>.</w:t>
      </w:r>
      <w:proofErr w:type="gramEnd"/>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Допускается уменьшение не более чем на 25% указанных в настоящем пункте расстояний на основании результатов оценки заявки на создание места (площадки) накопления ТКО на предмет ее соответствия санитарно-эпидемиологическим требованиям.</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proofErr w:type="gramStart"/>
      <w:r w:rsidRPr="00352F8D">
        <w:rPr>
          <w:rFonts w:ascii="Times New Roman" w:hAnsi="Times New Roman" w:cs="Times New Roman"/>
          <w:b w:val="0"/>
          <w:color w:val="000000"/>
          <w:sz w:val="28"/>
          <w:szCs w:val="28"/>
        </w:rPr>
        <w:t xml:space="preserve">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w:t>
      </w:r>
      <w:smartTag w:uri="urn:schemas-microsoft-com:office:smarttags" w:element="metricconverter">
        <w:smartTagPr>
          <w:attr w:name="ProductID" w:val="8 метров"/>
        </w:smartTagPr>
        <w:r w:rsidRPr="00352F8D">
          <w:rPr>
            <w:rFonts w:ascii="Times New Roman" w:hAnsi="Times New Roman" w:cs="Times New Roman"/>
            <w:b w:val="0"/>
            <w:color w:val="000000"/>
            <w:sz w:val="28"/>
            <w:szCs w:val="28"/>
          </w:rPr>
          <w:t>8 метров</w:t>
        </w:r>
      </w:smartTag>
      <w:r w:rsidRPr="00352F8D">
        <w:rPr>
          <w:rFonts w:ascii="Times New Roman" w:hAnsi="Times New Roman" w:cs="Times New Roman"/>
          <w:b w:val="0"/>
          <w:color w:val="000000"/>
          <w:sz w:val="28"/>
          <w:szCs w:val="28"/>
        </w:rPr>
        <w:t xml:space="preserve">, но не более </w:t>
      </w:r>
      <w:smartTag w:uri="urn:schemas-microsoft-com:office:smarttags" w:element="metricconverter">
        <w:smartTagPr>
          <w:attr w:name="ProductID" w:val="100 метров"/>
        </w:smartTagPr>
        <w:r w:rsidRPr="00352F8D">
          <w:rPr>
            <w:rFonts w:ascii="Times New Roman" w:hAnsi="Times New Roman" w:cs="Times New Roman"/>
            <w:b w:val="0"/>
            <w:color w:val="000000"/>
            <w:sz w:val="28"/>
            <w:szCs w:val="28"/>
          </w:rPr>
          <w:t>100 метров</w:t>
        </w:r>
      </w:smartTag>
      <w:r w:rsidRPr="00352F8D">
        <w:rPr>
          <w:rFonts w:ascii="Times New Roman" w:hAnsi="Times New Roman" w:cs="Times New Roman"/>
          <w:b w:val="0"/>
          <w:color w:val="000000"/>
          <w:sz w:val="28"/>
          <w:szCs w:val="28"/>
        </w:rPr>
        <w:t>;</w:t>
      </w:r>
      <w:proofErr w:type="gramEnd"/>
      <w:r w:rsidRPr="00352F8D">
        <w:rPr>
          <w:rFonts w:ascii="Times New Roman" w:hAnsi="Times New Roman" w:cs="Times New Roman"/>
          <w:b w:val="0"/>
          <w:color w:val="000000"/>
          <w:sz w:val="28"/>
          <w:szCs w:val="28"/>
        </w:rPr>
        <w:t xml:space="preserve"> до территорий медицинских организаций в городских населённых пунктах – не менее </w:t>
      </w:r>
      <w:smartTag w:uri="urn:schemas-microsoft-com:office:smarttags" w:element="metricconverter">
        <w:smartTagPr>
          <w:attr w:name="ProductID" w:val="10 метров"/>
        </w:smartTagPr>
        <w:r w:rsidRPr="00352F8D">
          <w:rPr>
            <w:rFonts w:ascii="Times New Roman" w:hAnsi="Times New Roman" w:cs="Times New Roman"/>
            <w:b w:val="0"/>
            <w:color w:val="000000"/>
            <w:sz w:val="28"/>
            <w:szCs w:val="28"/>
          </w:rPr>
          <w:t>10 метров</w:t>
        </w:r>
      </w:smartTag>
      <w:r w:rsidRPr="00352F8D">
        <w:rPr>
          <w:rFonts w:ascii="Times New Roman" w:hAnsi="Times New Roman" w:cs="Times New Roman"/>
          <w:b w:val="0"/>
          <w:color w:val="000000"/>
          <w:sz w:val="28"/>
          <w:szCs w:val="28"/>
        </w:rPr>
        <w:t>.</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8. Количество мусоросборников, устанавливаемых на контейнерных площадках, определяется хозяйствующими субъектами с установленными нормативами накопления ТКО.</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9. В случае раздельного накопления отходов на контейнерной площадке её владельцем должны быть предусмотрены контейнеры для каждого вида отходов или группы однородных отходов, исключающие смешивание различных видов отходов или групп отходов, либо групп однородных отходов.</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10. Владелец контейнерной и (или) специальной площади обеспечивает проведение уборки, дезинсекции и дератизации контейнерной и (или) специальной площадки в зависимости от температуры наружного воздуха, количества контейнеров на площадке, расстояния до нормируемых объектов.</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Не допускается промывка контейнеров и (или) бункеров на контейнерных площадках.</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11. При накоплении ТКО, в том числе при раздельном сборе отходов, владельцем контейнерной и (или) специальной площадки должна быть исключена возможность попадания отходов из мусоросборников на контейнерную площадку.</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12. Контейнерная площадка и (или) специальная площадка после погрузки ТКО (КГО) в мусоровоз в случае их загрязнения при погрузке должны быть очищены от отходов владельцем контейнерной и (или) специальной площадки.</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lastRenderedPageBreak/>
        <w:t>13. Срок временного накопления несортированных ТКО определяется исходя из среднесуточной температуры наружного воздуха в течение 3-х суток:</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плюс 5</w:t>
      </w:r>
      <w:proofErr w:type="gramStart"/>
      <w:r w:rsidRPr="00352F8D">
        <w:rPr>
          <w:rFonts w:ascii="Times New Roman" w:hAnsi="Times New Roman" w:cs="Times New Roman"/>
          <w:b w:val="0"/>
          <w:color w:val="000000"/>
          <w:sz w:val="28"/>
          <w:szCs w:val="28"/>
        </w:rPr>
        <w:t>°С</w:t>
      </w:r>
      <w:proofErr w:type="gramEnd"/>
      <w:r w:rsidRPr="00352F8D">
        <w:rPr>
          <w:rFonts w:ascii="Times New Roman" w:hAnsi="Times New Roman" w:cs="Times New Roman"/>
          <w:b w:val="0"/>
          <w:color w:val="000000"/>
          <w:sz w:val="28"/>
          <w:szCs w:val="28"/>
        </w:rPr>
        <w:t xml:space="preserve"> и выше – не более 1 суток;</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плюс 4</w:t>
      </w:r>
      <w:proofErr w:type="gramStart"/>
      <w:r w:rsidRPr="00352F8D">
        <w:rPr>
          <w:rFonts w:ascii="Times New Roman" w:hAnsi="Times New Roman" w:cs="Times New Roman"/>
          <w:b w:val="0"/>
          <w:color w:val="000000"/>
          <w:sz w:val="28"/>
          <w:szCs w:val="28"/>
        </w:rPr>
        <w:t>°С</w:t>
      </w:r>
      <w:proofErr w:type="gramEnd"/>
      <w:r w:rsidRPr="00352F8D">
        <w:rPr>
          <w:rFonts w:ascii="Times New Roman" w:hAnsi="Times New Roman" w:cs="Times New Roman"/>
          <w:b w:val="0"/>
          <w:color w:val="000000"/>
          <w:sz w:val="28"/>
          <w:szCs w:val="28"/>
        </w:rPr>
        <w:t xml:space="preserve"> и ниже – не более 3 суток.</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14. Сортировка отходов из мусоросборников, а также из мусоровозов на контейнерных площадках не допускается.</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15. Хозяйствующий субъект, осуществляющий деятельность по сбору и транспортированию КГО, обеспечивает вывоз КГО по мере его накопления, но не реже 1 раза в 10 суток при температуре наружного воздуха плюс 4</w:t>
      </w:r>
      <w:proofErr w:type="gramStart"/>
      <w:r w:rsidRPr="00352F8D">
        <w:rPr>
          <w:rFonts w:ascii="Times New Roman" w:hAnsi="Times New Roman" w:cs="Times New Roman"/>
          <w:b w:val="0"/>
          <w:color w:val="000000"/>
          <w:sz w:val="28"/>
          <w:szCs w:val="28"/>
        </w:rPr>
        <w:t>°С</w:t>
      </w:r>
      <w:proofErr w:type="gramEnd"/>
      <w:r w:rsidRPr="00352F8D">
        <w:rPr>
          <w:rFonts w:ascii="Times New Roman" w:hAnsi="Times New Roman" w:cs="Times New Roman"/>
          <w:b w:val="0"/>
          <w:color w:val="000000"/>
          <w:sz w:val="28"/>
          <w:szCs w:val="28"/>
        </w:rPr>
        <w:t xml:space="preserve"> и ниже, а при температуре плюс 5°С и выше – не реже 1 раза в 7 суток.</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Транспортирование КГО со специальной площадки к месту осуществления деятельности по обращению с отходами должно проводиться с использованием специально оборудованного транспортного средства, обозначенного специальным знаком (далее – транспортное средство), на объект, предназначенный для обработки, обезвреживания, утилизации, размещения отходов.</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16. Транспортирование ТКО (КГО) с контейнерных площадок должно производиться хозяйствующим субъектом, осуществляющим деятельность по сбору и транспортированию ТКО, с использованием транспортных средств, оборудованных системами, устройствами, средствами, исключающими потери отходов.</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17. Хозяйствующий субъект, осуществляющий деятельность по сбору и транспортированию КГ</w:t>
      </w:r>
      <w:proofErr w:type="gramStart"/>
      <w:r w:rsidRPr="00352F8D">
        <w:rPr>
          <w:rFonts w:ascii="Times New Roman" w:hAnsi="Times New Roman" w:cs="Times New Roman"/>
          <w:b w:val="0"/>
          <w:color w:val="000000"/>
          <w:sz w:val="28"/>
          <w:szCs w:val="28"/>
        </w:rPr>
        <w:t>О(</w:t>
      </w:r>
      <w:proofErr w:type="gramEnd"/>
      <w:r w:rsidRPr="00352F8D">
        <w:rPr>
          <w:rFonts w:ascii="Times New Roman" w:hAnsi="Times New Roman" w:cs="Times New Roman"/>
          <w:b w:val="0"/>
          <w:color w:val="000000"/>
          <w:sz w:val="28"/>
          <w:szCs w:val="28"/>
        </w:rPr>
        <w:t>ТКО), обеспечивает вывоз их по установленному им графику с 7 до 23 часов.</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Допускает сбор и удаление (вывоз) ТКО (КГО) с территорий малоэтажной застройки городского поселения бестарным методом (без накопления ТКО (КГО) на контейнерных площадках).</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18. Мойка с дезинфекцией транспортного средства для перевозки отходов должна производиться хозяйствующим субъектом, осуществляющим деятельность по сбору и транспортированию ТКО (КГО), не реже 1 раза в 10 суток.</w:t>
      </w:r>
    </w:p>
    <w:p w:rsidR="007717A2" w:rsidRPr="00352F8D" w:rsidRDefault="007717A2" w:rsidP="007717A2">
      <w:pPr>
        <w:pStyle w:val="1"/>
        <w:shd w:val="clear" w:color="auto" w:fill="FFFFFF"/>
        <w:spacing w:before="0" w:after="0"/>
        <w:ind w:firstLine="567"/>
        <w:jc w:val="both"/>
        <w:rPr>
          <w:rFonts w:ascii="Times New Roman" w:hAnsi="Times New Roman" w:cs="Times New Roman"/>
          <w:b w:val="0"/>
          <w:color w:val="000000"/>
          <w:sz w:val="28"/>
          <w:szCs w:val="28"/>
        </w:rPr>
      </w:pPr>
      <w:r w:rsidRPr="00352F8D">
        <w:rPr>
          <w:rFonts w:ascii="Times New Roman" w:hAnsi="Times New Roman" w:cs="Times New Roman"/>
          <w:b w:val="0"/>
          <w:color w:val="000000"/>
          <w:sz w:val="28"/>
          <w:szCs w:val="28"/>
        </w:rPr>
        <w:t>19. Вывоз и сброс отходов в места, не предназначенные для обращения с отходами, запрещен</w:t>
      </w:r>
      <w:proofErr w:type="gramStart"/>
      <w:r w:rsidRPr="00352F8D">
        <w:rPr>
          <w:rFonts w:ascii="Times New Roman" w:hAnsi="Times New Roman" w:cs="Times New Roman"/>
          <w:b w:val="0"/>
          <w:color w:val="000000"/>
          <w:sz w:val="28"/>
          <w:szCs w:val="28"/>
        </w:rPr>
        <w:t>.».</w:t>
      </w:r>
      <w:proofErr w:type="gramEnd"/>
    </w:p>
    <w:p w:rsidR="007717A2" w:rsidRPr="00352F8D" w:rsidRDefault="007717A2" w:rsidP="007717A2">
      <w:pPr>
        <w:autoSpaceDE w:val="0"/>
        <w:autoSpaceDN w:val="0"/>
        <w:adjustRightInd w:val="0"/>
        <w:ind w:firstLine="567"/>
        <w:jc w:val="both"/>
        <w:rPr>
          <w:sz w:val="28"/>
          <w:szCs w:val="28"/>
          <w:shd w:val="clear" w:color="auto" w:fill="FFFFFF"/>
        </w:rPr>
      </w:pPr>
      <w:r w:rsidRPr="00352F8D">
        <w:rPr>
          <w:sz w:val="28"/>
          <w:szCs w:val="28"/>
          <w:shd w:val="clear" w:color="auto" w:fill="FFFFFF"/>
        </w:rPr>
        <w:t>2. Настоящее решение вступает в силу после его официального обнародования.</w:t>
      </w:r>
    </w:p>
    <w:p w:rsidR="007717A2" w:rsidRPr="00352F8D" w:rsidRDefault="007717A2" w:rsidP="007717A2">
      <w:pPr>
        <w:autoSpaceDE w:val="0"/>
        <w:autoSpaceDN w:val="0"/>
        <w:adjustRightInd w:val="0"/>
        <w:ind w:firstLine="567"/>
        <w:jc w:val="both"/>
        <w:rPr>
          <w:sz w:val="28"/>
          <w:szCs w:val="28"/>
          <w:shd w:val="clear" w:color="auto" w:fill="FFFFFF"/>
        </w:rPr>
      </w:pPr>
    </w:p>
    <w:p w:rsidR="007717A2" w:rsidRPr="00352F8D" w:rsidRDefault="007717A2" w:rsidP="007717A2">
      <w:pPr>
        <w:autoSpaceDE w:val="0"/>
        <w:autoSpaceDN w:val="0"/>
        <w:adjustRightInd w:val="0"/>
        <w:ind w:firstLine="567"/>
        <w:jc w:val="both"/>
        <w:rPr>
          <w:sz w:val="28"/>
          <w:szCs w:val="28"/>
          <w:shd w:val="clear" w:color="auto" w:fill="FFFFFF"/>
        </w:rPr>
      </w:pPr>
    </w:p>
    <w:p w:rsidR="007717A2" w:rsidRPr="00352F8D" w:rsidRDefault="007717A2" w:rsidP="007717A2">
      <w:pPr>
        <w:autoSpaceDE w:val="0"/>
        <w:autoSpaceDN w:val="0"/>
        <w:adjustRightInd w:val="0"/>
        <w:ind w:firstLine="567"/>
        <w:jc w:val="both"/>
        <w:rPr>
          <w:sz w:val="28"/>
          <w:szCs w:val="28"/>
          <w:shd w:val="clear" w:color="auto" w:fill="FFFFFF"/>
        </w:rPr>
      </w:pPr>
    </w:p>
    <w:p w:rsidR="007717A2" w:rsidRPr="00352F8D" w:rsidRDefault="007717A2" w:rsidP="007717A2">
      <w:pPr>
        <w:tabs>
          <w:tab w:val="left" w:pos="3660"/>
        </w:tabs>
        <w:rPr>
          <w:sz w:val="28"/>
          <w:szCs w:val="28"/>
        </w:rPr>
      </w:pPr>
      <w:r w:rsidRPr="00352F8D">
        <w:rPr>
          <w:sz w:val="28"/>
          <w:szCs w:val="28"/>
        </w:rPr>
        <w:t>Глава Таловского</w:t>
      </w:r>
    </w:p>
    <w:p w:rsidR="007717A2" w:rsidRDefault="007717A2" w:rsidP="007717A2">
      <w:pPr>
        <w:tabs>
          <w:tab w:val="left" w:pos="3660"/>
        </w:tabs>
        <w:rPr>
          <w:sz w:val="28"/>
          <w:szCs w:val="28"/>
        </w:rPr>
      </w:pPr>
      <w:r w:rsidRPr="00352F8D">
        <w:rPr>
          <w:sz w:val="28"/>
          <w:szCs w:val="28"/>
        </w:rPr>
        <w:t>городского поселения                                                                 Н.</w:t>
      </w:r>
      <w:r>
        <w:rPr>
          <w:sz w:val="28"/>
          <w:szCs w:val="28"/>
        </w:rPr>
        <w:t>С. Калгин</w:t>
      </w:r>
    </w:p>
    <w:p w:rsidR="00E97607" w:rsidRDefault="00E97607"/>
    <w:sectPr w:rsidR="00E97607" w:rsidSect="007717A2">
      <w:pgSz w:w="11906" w:h="16838" w:code="9"/>
      <w:pgMar w:top="1134" w:right="851" w:bottom="1134" w:left="1985"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7717A2"/>
    <w:rsid w:val="00352F8D"/>
    <w:rsid w:val="00415B2D"/>
    <w:rsid w:val="0041659E"/>
    <w:rsid w:val="006B2363"/>
    <w:rsid w:val="007717A2"/>
    <w:rsid w:val="008239D2"/>
    <w:rsid w:val="00A95D22"/>
    <w:rsid w:val="00E976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A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717A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17A2"/>
    <w:rPr>
      <w:rFonts w:ascii="Arial" w:eastAsia="Times New Roman" w:hAnsi="Arial" w:cs="Arial"/>
      <w:b/>
      <w:bCs/>
      <w:kern w:val="32"/>
      <w:sz w:val="32"/>
      <w:szCs w:val="32"/>
      <w:lang w:eastAsia="ru-RU"/>
    </w:rPr>
  </w:style>
  <w:style w:type="paragraph" w:customStyle="1" w:styleId="left">
    <w:name w:val="left"/>
    <w:basedOn w:val="a"/>
    <w:rsid w:val="007717A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97220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1295</Words>
  <Characters>7386</Characters>
  <Application>Microsoft Office Word</Application>
  <DocSecurity>0</DocSecurity>
  <Lines>61</Lines>
  <Paragraphs>17</Paragraphs>
  <ScaleCrop>false</ScaleCrop>
  <Company/>
  <LinksUpToDate>false</LinksUpToDate>
  <CharactersWithSpaces>8664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депо</dc:creator>
  <cp:keywords/>
  <dc:description/>
  <cp:lastModifiedBy>депо</cp:lastModifiedBy>
  <cp:revision>5</cp:revision>
  <dcterms:created xsi:type="dcterms:W3CDTF">2021-11-16T05:51:00Z</dcterms:created>
  <dcterms:modified xsi:type="dcterms:W3CDTF">2021-11-16T06:43:00Z</dcterms:modified>
</cp:coreProperties>
</file>