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618" w:rsidRPr="006D7CA9" w:rsidRDefault="00D55618" w:rsidP="00D55618">
      <w:pPr>
        <w:shd w:val="clear" w:color="auto" w:fill="FFFFFF"/>
        <w:spacing w:after="0" w:line="240" w:lineRule="auto"/>
        <w:jc w:val="center"/>
        <w:rPr>
          <w:rFonts w:ascii="Times New Roman" w:hAnsi="Times New Roman"/>
          <w:b/>
          <w:color w:val="000000"/>
          <w:sz w:val="28"/>
          <w:szCs w:val="28"/>
          <w:lang w:eastAsia="ru-RU"/>
        </w:rPr>
      </w:pPr>
      <w:r w:rsidRPr="006D7CA9">
        <w:rPr>
          <w:rFonts w:ascii="Times New Roman" w:hAnsi="Times New Roman"/>
          <w:b/>
          <w:color w:val="000000"/>
          <w:sz w:val="28"/>
          <w:szCs w:val="28"/>
          <w:lang w:eastAsia="ru-RU"/>
        </w:rPr>
        <w:t>Добрый день, дорогие жители, уважаемые коллеги и гости!</w:t>
      </w:r>
    </w:p>
    <w:p w:rsidR="00D55618" w:rsidRPr="006D7CA9" w:rsidRDefault="00D55618" w:rsidP="00D55618">
      <w:pPr>
        <w:shd w:val="clear" w:color="auto" w:fill="FFFFFF"/>
        <w:spacing w:after="0" w:line="240" w:lineRule="auto"/>
        <w:jc w:val="both"/>
        <w:rPr>
          <w:rFonts w:ascii="Times New Roman" w:hAnsi="Times New Roman"/>
          <w:color w:val="000000"/>
          <w:sz w:val="28"/>
          <w:szCs w:val="28"/>
          <w:lang w:eastAsia="ru-RU"/>
        </w:rPr>
      </w:pP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Прошел очередной год и в соответствии с Федеральным законом №131 «Об общих принципах организации местного самоуправления в Российской Федерации и Уставом муниципального образования «Таловское городское поселение» глава администрации проводит отчет по итогам работы за прошедший год.</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Сегодня я предлагаю вашему вниманию отчет о том, какая работа проводилась в 2023 году, какие достигнуты результаты, а также какие существуют проблемы и какие стоят задачи и направления нашей деятельности на предстоящий период.</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Главными задачами в работе Администрации поселения остается исполнение полномочий в соответствии с Федеральным законом №131-ФЗ «Об общих принципах организации местного самоуправления в Российской Федерации», Уставом поселения и другими Федеральными и областными и</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правовыми актами муниципального образования.</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Это, прежде всего   развитие местного самоуправления, реализации полномочий с учетом их приоритетности, эффективности и финансового обеспечения:</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 исполнение бюджета поселения;</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-обеспечение жизнедеятельности поселения, благоустройство территории поселения, развитие инфраструктуры;</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 xml:space="preserve">- обеспечение первичных мер пожарной безопасности. </w:t>
      </w:r>
    </w:p>
    <w:p w:rsidR="00D55618" w:rsidRPr="006D7CA9" w:rsidRDefault="00D55618" w:rsidP="00D55618">
      <w:pPr>
        <w:shd w:val="clear" w:color="auto" w:fill="FFFFFF"/>
        <w:spacing w:after="0"/>
        <w:ind w:firstLine="708"/>
        <w:rPr>
          <w:rFonts w:ascii="Times New Roman" w:hAnsi="Times New Roman"/>
          <w:color w:val="000000"/>
          <w:sz w:val="28"/>
          <w:szCs w:val="28"/>
          <w:lang w:eastAsia="ru-RU"/>
        </w:rPr>
      </w:pPr>
      <w:r w:rsidRPr="006D7CA9">
        <w:rPr>
          <w:rFonts w:ascii="Times New Roman" w:hAnsi="Times New Roman"/>
          <w:color w:val="000000"/>
          <w:sz w:val="28"/>
          <w:szCs w:val="28"/>
          <w:lang w:eastAsia="ru-RU"/>
        </w:rPr>
        <w:t>Переходя к отчету о проделанной работе, хочу довести до вашего сведения общую информацию о нашем поселении.</w:t>
      </w:r>
    </w:p>
    <w:p w:rsidR="00D55618" w:rsidRPr="006D7CA9" w:rsidRDefault="00D55618" w:rsidP="00D55618">
      <w:pPr>
        <w:shd w:val="clear" w:color="auto" w:fill="FFFFFF"/>
        <w:spacing w:after="0"/>
        <w:rPr>
          <w:rFonts w:ascii="Times New Roman" w:hAnsi="Times New Roman"/>
          <w:color w:val="000000"/>
          <w:sz w:val="28"/>
          <w:szCs w:val="28"/>
          <w:lang w:eastAsia="ru-RU"/>
        </w:rPr>
      </w:pPr>
    </w:p>
    <w:p w:rsidR="00D55618" w:rsidRPr="006D7CA9" w:rsidRDefault="00D55618" w:rsidP="00D55618">
      <w:pPr>
        <w:shd w:val="clear" w:color="auto" w:fill="FFFFFF"/>
        <w:spacing w:after="0"/>
        <w:jc w:val="center"/>
        <w:rPr>
          <w:rFonts w:ascii="Times New Roman" w:hAnsi="Times New Roman"/>
          <w:b/>
          <w:color w:val="000000"/>
          <w:sz w:val="28"/>
          <w:szCs w:val="28"/>
          <w:lang w:eastAsia="ru-RU"/>
        </w:rPr>
      </w:pPr>
      <w:r w:rsidRPr="006D7CA9">
        <w:rPr>
          <w:rFonts w:ascii="Times New Roman" w:hAnsi="Times New Roman"/>
          <w:b/>
          <w:color w:val="000000"/>
          <w:sz w:val="28"/>
          <w:szCs w:val="28"/>
          <w:lang w:eastAsia="ru-RU"/>
        </w:rPr>
        <w:t>Общая информация</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На 01 января 2024 года земельный фонд нашего поселения составляет:</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 xml:space="preserve">Площадь Таловского городского поселения – </w:t>
      </w:r>
      <w:smartTag w:uri="urn:schemas-microsoft-com:office:smarttags" w:element="metricconverter">
        <w:smartTagPr>
          <w:attr w:name="ProductID" w:val="1450 га"/>
        </w:smartTagPr>
        <w:r w:rsidRPr="006D7CA9">
          <w:rPr>
            <w:rFonts w:ascii="Times New Roman" w:hAnsi="Times New Roman"/>
            <w:sz w:val="28"/>
            <w:szCs w:val="28"/>
            <w:lang w:eastAsia="ru-RU"/>
          </w:rPr>
          <w:t>1450 га</w:t>
        </w:r>
      </w:smartTag>
      <w:r w:rsidRPr="006D7CA9">
        <w:rPr>
          <w:rFonts w:ascii="Times New Roman" w:hAnsi="Times New Roman"/>
          <w:sz w:val="28"/>
          <w:szCs w:val="28"/>
          <w:lang w:eastAsia="ru-RU"/>
        </w:rPr>
        <w:t>.</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 xml:space="preserve">Площадь населенного пункта составляет –1130 га. </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Количество элементов улично-дорожной сети -48 из них:</w:t>
      </w:r>
    </w:p>
    <w:p w:rsidR="00D55618" w:rsidRPr="006D7CA9" w:rsidRDefault="00D55618" w:rsidP="00D55618">
      <w:pPr>
        <w:shd w:val="clear" w:color="auto" w:fill="FFFFFF"/>
        <w:spacing w:after="0"/>
        <w:ind w:left="720"/>
        <w:jc w:val="both"/>
        <w:rPr>
          <w:rFonts w:ascii="Times New Roman" w:hAnsi="Times New Roman"/>
          <w:sz w:val="28"/>
          <w:szCs w:val="28"/>
          <w:lang w:eastAsia="ru-RU"/>
        </w:rPr>
      </w:pPr>
      <w:r w:rsidRPr="006D7CA9">
        <w:rPr>
          <w:rFonts w:ascii="Times New Roman" w:hAnsi="Times New Roman"/>
          <w:sz w:val="28"/>
          <w:szCs w:val="28"/>
          <w:lang w:eastAsia="ru-RU"/>
        </w:rPr>
        <w:t>- улиц - 40</w:t>
      </w:r>
    </w:p>
    <w:p w:rsidR="00D55618" w:rsidRPr="006D7CA9" w:rsidRDefault="00D55618" w:rsidP="00D55618">
      <w:pPr>
        <w:shd w:val="clear" w:color="auto" w:fill="FFFFFF"/>
        <w:spacing w:after="0"/>
        <w:ind w:left="720"/>
        <w:jc w:val="both"/>
        <w:rPr>
          <w:rFonts w:ascii="Times New Roman" w:hAnsi="Times New Roman"/>
          <w:sz w:val="28"/>
          <w:szCs w:val="28"/>
          <w:lang w:eastAsia="ru-RU"/>
        </w:rPr>
      </w:pPr>
      <w:r w:rsidRPr="006D7CA9">
        <w:rPr>
          <w:rFonts w:ascii="Times New Roman" w:hAnsi="Times New Roman"/>
          <w:sz w:val="28"/>
          <w:szCs w:val="28"/>
          <w:lang w:eastAsia="ru-RU"/>
        </w:rPr>
        <w:t>- переулков – 4</w:t>
      </w:r>
    </w:p>
    <w:p w:rsidR="00D55618" w:rsidRPr="006D7CA9" w:rsidRDefault="00D55618" w:rsidP="00D55618">
      <w:pPr>
        <w:shd w:val="clear" w:color="auto" w:fill="FFFFFF"/>
        <w:spacing w:after="0"/>
        <w:ind w:left="720"/>
        <w:jc w:val="both"/>
        <w:rPr>
          <w:rFonts w:ascii="Times New Roman" w:hAnsi="Times New Roman"/>
          <w:sz w:val="28"/>
          <w:szCs w:val="28"/>
          <w:lang w:eastAsia="ru-RU"/>
        </w:rPr>
      </w:pPr>
      <w:r w:rsidRPr="006D7CA9">
        <w:rPr>
          <w:rFonts w:ascii="Times New Roman" w:hAnsi="Times New Roman"/>
          <w:sz w:val="28"/>
          <w:szCs w:val="28"/>
          <w:lang w:eastAsia="ru-RU"/>
        </w:rPr>
        <w:t>- проездов-3</w:t>
      </w:r>
    </w:p>
    <w:p w:rsidR="00D55618" w:rsidRPr="006D7CA9" w:rsidRDefault="00D55618" w:rsidP="00D55618">
      <w:pPr>
        <w:shd w:val="clear" w:color="auto" w:fill="FFFFFF"/>
        <w:spacing w:after="0"/>
        <w:ind w:left="720"/>
        <w:jc w:val="both"/>
        <w:rPr>
          <w:rFonts w:ascii="Times New Roman" w:hAnsi="Times New Roman"/>
          <w:sz w:val="28"/>
          <w:szCs w:val="28"/>
          <w:lang w:eastAsia="ru-RU"/>
        </w:rPr>
      </w:pPr>
      <w:r w:rsidRPr="006D7CA9">
        <w:rPr>
          <w:rFonts w:ascii="Times New Roman" w:hAnsi="Times New Roman"/>
          <w:sz w:val="28"/>
          <w:szCs w:val="28"/>
          <w:lang w:eastAsia="ru-RU"/>
        </w:rPr>
        <w:t>- площадей – 1</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ab/>
        <w:t xml:space="preserve">Протяженность дорог общего пользования составляет 69,5км, из них с асфальтовым покрытием-33,6км, щебеночным – 34,4км, грунтовые -1,5км. Протяженность канализационных сетей составляет </w:t>
      </w:r>
      <w:smartTag w:uri="urn:schemas-microsoft-com:office:smarttags" w:element="metricconverter">
        <w:smartTagPr>
          <w:attr w:name="ProductID" w:val="19,6 км"/>
        </w:smartTagPr>
        <w:r w:rsidRPr="006D7CA9">
          <w:rPr>
            <w:rFonts w:ascii="Times New Roman" w:hAnsi="Times New Roman"/>
            <w:sz w:val="28"/>
            <w:szCs w:val="28"/>
            <w:lang w:eastAsia="ru-RU"/>
          </w:rPr>
          <w:t>19,6 км</w:t>
        </w:r>
      </w:smartTag>
      <w:proofErr w:type="gramStart"/>
      <w:r w:rsidRPr="006D7CA9">
        <w:rPr>
          <w:rFonts w:ascii="Times New Roman" w:hAnsi="Times New Roman"/>
          <w:sz w:val="28"/>
          <w:szCs w:val="28"/>
          <w:lang w:eastAsia="ru-RU"/>
        </w:rPr>
        <w:t xml:space="preserve">., </w:t>
      </w:r>
      <w:proofErr w:type="gramEnd"/>
      <w:r w:rsidRPr="006D7CA9">
        <w:rPr>
          <w:rFonts w:ascii="Times New Roman" w:hAnsi="Times New Roman"/>
          <w:sz w:val="28"/>
          <w:szCs w:val="28"/>
          <w:lang w:eastAsia="ru-RU"/>
        </w:rPr>
        <w:t xml:space="preserve">сетей водоснабжения </w:t>
      </w:r>
      <w:smartTag w:uri="urn:schemas-microsoft-com:office:smarttags" w:element="metricconverter">
        <w:smartTagPr>
          <w:attr w:name="ProductID" w:val="51,5 км"/>
        </w:smartTagPr>
        <w:r w:rsidRPr="006D7CA9">
          <w:rPr>
            <w:rFonts w:ascii="Times New Roman" w:hAnsi="Times New Roman"/>
            <w:sz w:val="28"/>
            <w:szCs w:val="28"/>
            <w:lang w:eastAsia="ru-RU"/>
          </w:rPr>
          <w:t>51,5 км</w:t>
        </w:r>
      </w:smartTag>
      <w:r w:rsidRPr="006D7CA9">
        <w:rPr>
          <w:rFonts w:ascii="Times New Roman" w:hAnsi="Times New Roman"/>
          <w:sz w:val="28"/>
          <w:szCs w:val="28"/>
          <w:lang w:eastAsia="ru-RU"/>
        </w:rPr>
        <w:t xml:space="preserve">., </w:t>
      </w:r>
      <w:proofErr w:type="spellStart"/>
      <w:r w:rsidRPr="006D7CA9">
        <w:rPr>
          <w:rFonts w:ascii="Times New Roman" w:hAnsi="Times New Roman"/>
          <w:sz w:val="28"/>
          <w:szCs w:val="28"/>
          <w:lang w:eastAsia="ru-RU"/>
        </w:rPr>
        <w:t>к-во</w:t>
      </w:r>
      <w:proofErr w:type="spellEnd"/>
      <w:r w:rsidRPr="006D7CA9">
        <w:rPr>
          <w:rFonts w:ascii="Times New Roman" w:hAnsi="Times New Roman"/>
          <w:sz w:val="28"/>
          <w:szCs w:val="28"/>
          <w:lang w:eastAsia="ru-RU"/>
        </w:rPr>
        <w:t xml:space="preserve"> частных домовладений – 3179, 697 МКД (3179 квартиры), домов блокированной застройки – 9. Протяженность тепловых сетей </w:t>
      </w:r>
      <w:smartTag w:uri="urn:schemas-microsoft-com:office:smarttags" w:element="metricconverter">
        <w:smartTagPr>
          <w:attr w:name="ProductID" w:val="5,15 км"/>
        </w:smartTagPr>
        <w:r w:rsidRPr="006D7CA9">
          <w:rPr>
            <w:rFonts w:ascii="Times New Roman" w:hAnsi="Times New Roman"/>
            <w:sz w:val="28"/>
            <w:szCs w:val="28"/>
            <w:lang w:eastAsia="ru-RU"/>
          </w:rPr>
          <w:t>5,15 км</w:t>
        </w:r>
      </w:smartTag>
      <w:proofErr w:type="gramStart"/>
      <w:r w:rsidRPr="006D7CA9">
        <w:rPr>
          <w:rFonts w:ascii="Times New Roman" w:hAnsi="Times New Roman"/>
          <w:sz w:val="28"/>
          <w:szCs w:val="28"/>
          <w:lang w:eastAsia="ru-RU"/>
        </w:rPr>
        <w:t>..</w:t>
      </w:r>
      <w:proofErr w:type="gramEnd"/>
    </w:p>
    <w:p w:rsidR="00D55618" w:rsidRPr="006D7CA9" w:rsidRDefault="00D55618" w:rsidP="00D55618">
      <w:pPr>
        <w:shd w:val="clear" w:color="auto" w:fill="FFFFFF"/>
        <w:spacing w:after="0"/>
        <w:jc w:val="both"/>
        <w:rPr>
          <w:rFonts w:ascii="Times New Roman" w:hAnsi="Times New Roman"/>
          <w:b/>
          <w:color w:val="000000"/>
          <w:sz w:val="28"/>
          <w:szCs w:val="28"/>
          <w:lang w:eastAsia="ru-RU"/>
        </w:rPr>
      </w:pPr>
    </w:p>
    <w:p w:rsidR="00D55618" w:rsidRPr="006D7CA9" w:rsidRDefault="00D55618" w:rsidP="00D55618">
      <w:pPr>
        <w:shd w:val="clear" w:color="auto" w:fill="FFFFFF"/>
        <w:spacing w:after="0"/>
        <w:jc w:val="both"/>
        <w:rPr>
          <w:rFonts w:ascii="Times New Roman" w:hAnsi="Times New Roman"/>
          <w:b/>
          <w:color w:val="000000"/>
          <w:sz w:val="28"/>
          <w:szCs w:val="28"/>
          <w:lang w:eastAsia="ru-RU"/>
        </w:rPr>
      </w:pPr>
    </w:p>
    <w:p w:rsidR="00D55618" w:rsidRPr="006D7CA9" w:rsidRDefault="00D55618" w:rsidP="00D55618">
      <w:pPr>
        <w:shd w:val="clear" w:color="auto" w:fill="FFFFFF"/>
        <w:spacing w:after="0"/>
        <w:jc w:val="both"/>
        <w:rPr>
          <w:rFonts w:ascii="Times New Roman" w:hAnsi="Times New Roman"/>
          <w:b/>
          <w:color w:val="000000"/>
          <w:sz w:val="28"/>
          <w:szCs w:val="28"/>
          <w:lang w:eastAsia="ru-RU"/>
        </w:rPr>
      </w:pPr>
    </w:p>
    <w:p w:rsidR="00D55618" w:rsidRPr="006D7CA9" w:rsidRDefault="00D55618" w:rsidP="00D55618">
      <w:pPr>
        <w:shd w:val="clear" w:color="auto" w:fill="FFFFFF"/>
        <w:spacing w:after="0"/>
        <w:jc w:val="center"/>
        <w:rPr>
          <w:rFonts w:ascii="Times New Roman" w:hAnsi="Times New Roman"/>
          <w:b/>
          <w:color w:val="000000"/>
          <w:sz w:val="28"/>
          <w:szCs w:val="28"/>
          <w:lang w:eastAsia="ru-RU"/>
        </w:rPr>
      </w:pPr>
      <w:r w:rsidRPr="006D7CA9">
        <w:rPr>
          <w:rFonts w:ascii="Times New Roman" w:hAnsi="Times New Roman"/>
          <w:b/>
          <w:color w:val="000000"/>
          <w:sz w:val="28"/>
          <w:szCs w:val="28"/>
          <w:lang w:eastAsia="ru-RU"/>
        </w:rPr>
        <w:t>Демографическая информация</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 xml:space="preserve">            Численность населения на 01 января 2024 года составляет 10857 чел.</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(муж.- 4820, жен.- 6037чел.)</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За 12 месяцев 2023 года родилось на свет 74 детей, умерло – 161 чел.;</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Из общей численности населения:</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детей до 18 лет –2128 чел.;</w:t>
      </w:r>
    </w:p>
    <w:p w:rsidR="00D55618" w:rsidRPr="006D7CA9" w:rsidRDefault="00D55618" w:rsidP="00D55618">
      <w:pPr>
        <w:shd w:val="clear" w:color="auto" w:fill="FFFFFF"/>
        <w:spacing w:after="0"/>
        <w:jc w:val="both"/>
        <w:rPr>
          <w:rFonts w:ascii="Times New Roman" w:hAnsi="Times New Roman"/>
          <w:sz w:val="28"/>
          <w:szCs w:val="28"/>
          <w:lang w:eastAsia="ru-RU"/>
        </w:rPr>
      </w:pPr>
      <w:r w:rsidRPr="006D7CA9">
        <w:rPr>
          <w:rFonts w:ascii="Times New Roman" w:hAnsi="Times New Roman"/>
          <w:sz w:val="28"/>
          <w:szCs w:val="28"/>
          <w:lang w:eastAsia="ru-RU"/>
        </w:rPr>
        <w:t>трудоспособного населения - 5418 чел.</w:t>
      </w: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r w:rsidRPr="006D7CA9">
        <w:rPr>
          <w:rFonts w:ascii="Times New Roman" w:hAnsi="Times New Roman"/>
          <w:sz w:val="28"/>
          <w:szCs w:val="28"/>
          <w:lang w:eastAsia="ru-RU"/>
        </w:rPr>
        <w:t xml:space="preserve">На территории р.п. </w:t>
      </w:r>
      <w:proofErr w:type="gramStart"/>
      <w:r w:rsidRPr="006D7CA9">
        <w:rPr>
          <w:rFonts w:ascii="Times New Roman" w:hAnsi="Times New Roman"/>
          <w:sz w:val="28"/>
          <w:szCs w:val="28"/>
          <w:lang w:eastAsia="ru-RU"/>
        </w:rPr>
        <w:t>Таловая</w:t>
      </w:r>
      <w:proofErr w:type="gramEnd"/>
      <w:r w:rsidRPr="006D7CA9">
        <w:rPr>
          <w:rFonts w:ascii="Times New Roman" w:hAnsi="Times New Roman"/>
          <w:sz w:val="28"/>
          <w:szCs w:val="28"/>
          <w:lang w:eastAsia="ru-RU"/>
        </w:rPr>
        <w:t xml:space="preserve"> проживают 4 ветерана Великой Отечественной войны</w:t>
      </w:r>
    </w:p>
    <w:p w:rsidR="00D55618" w:rsidRPr="006D7CA9" w:rsidRDefault="00D55618" w:rsidP="00D55618">
      <w:pPr>
        <w:shd w:val="clear" w:color="auto" w:fill="FFFFFF"/>
        <w:spacing w:after="0"/>
        <w:jc w:val="both"/>
        <w:rPr>
          <w:rFonts w:asciiTheme="minorHAnsi" w:hAnsiTheme="minorHAnsi"/>
          <w:color w:val="000000"/>
          <w:sz w:val="28"/>
          <w:szCs w:val="28"/>
          <w:lang w:eastAsia="ru-RU"/>
        </w:rPr>
      </w:pPr>
      <w:r w:rsidRPr="006D7CA9">
        <w:rPr>
          <w:rFonts w:ascii="YS Text" w:hAnsi="YS Text"/>
          <w:b/>
          <w:color w:val="000000"/>
          <w:sz w:val="28"/>
          <w:szCs w:val="28"/>
          <w:shd w:val="clear" w:color="auto" w:fill="FFFFFF"/>
        </w:rPr>
        <w:tab/>
      </w:r>
    </w:p>
    <w:p w:rsidR="00D55618" w:rsidRPr="006D7CA9" w:rsidRDefault="00D55618" w:rsidP="00D55618">
      <w:pPr>
        <w:shd w:val="clear" w:color="auto" w:fill="FFFFFF"/>
        <w:spacing w:after="0"/>
        <w:jc w:val="both"/>
        <w:rPr>
          <w:rFonts w:ascii="YS Text" w:hAnsi="YS Text"/>
          <w:b/>
          <w:color w:val="000000"/>
          <w:sz w:val="28"/>
          <w:szCs w:val="28"/>
          <w:lang w:eastAsia="ru-RU"/>
        </w:rPr>
      </w:pPr>
    </w:p>
    <w:p w:rsidR="00D55618" w:rsidRPr="006D7CA9" w:rsidRDefault="00D55618" w:rsidP="00D55618">
      <w:pPr>
        <w:shd w:val="clear" w:color="auto" w:fill="FFFFFF"/>
        <w:spacing w:after="0"/>
        <w:jc w:val="center"/>
        <w:rPr>
          <w:rFonts w:ascii="YS Text" w:hAnsi="YS Text"/>
          <w:b/>
          <w:color w:val="000000"/>
          <w:sz w:val="28"/>
          <w:szCs w:val="28"/>
          <w:lang w:eastAsia="ru-RU"/>
        </w:rPr>
      </w:pPr>
      <w:r w:rsidRPr="006D7CA9">
        <w:rPr>
          <w:rFonts w:ascii="YS Text" w:hAnsi="YS Text"/>
          <w:b/>
          <w:color w:val="000000"/>
          <w:sz w:val="28"/>
          <w:szCs w:val="28"/>
          <w:lang w:eastAsia="ru-RU"/>
        </w:rPr>
        <w:t>Информационное обеспечение</w:t>
      </w:r>
    </w:p>
    <w:p w:rsidR="00D55618" w:rsidRPr="006D7CA9" w:rsidRDefault="00D55618" w:rsidP="00D55618">
      <w:pPr>
        <w:shd w:val="clear" w:color="auto" w:fill="FFFFFF"/>
        <w:spacing w:after="0"/>
        <w:ind w:firstLine="708"/>
        <w:rPr>
          <w:rFonts w:ascii="YS Text" w:hAnsi="YS Text"/>
          <w:b/>
          <w:color w:val="000000"/>
          <w:sz w:val="28"/>
          <w:szCs w:val="28"/>
          <w:lang w:eastAsia="ru-RU"/>
        </w:rPr>
      </w:pPr>
      <w:r w:rsidRPr="006D7CA9">
        <w:rPr>
          <w:rFonts w:ascii="Times New Roman" w:hAnsi="Times New Roman"/>
          <w:color w:val="000000"/>
          <w:sz w:val="28"/>
          <w:szCs w:val="28"/>
          <w:lang w:eastAsia="ru-RU"/>
        </w:rPr>
        <w:t>Информационным источником для изучения деятельности администрации является официальный сайт муниципального образования в сети Интернет и газета «Заря», где вы можете ознакомиться с нормативно-правовыми актами, получить подробную информацию о работе Совета народных  депутатов, администрации, учреждений нашего поселения, жизни поселения.</w:t>
      </w:r>
    </w:p>
    <w:p w:rsidR="00D55618" w:rsidRPr="006D7CA9" w:rsidRDefault="00D55618" w:rsidP="00D55618">
      <w:pPr>
        <w:spacing w:line="360" w:lineRule="auto"/>
        <w:ind w:firstLine="708"/>
        <w:jc w:val="both"/>
        <w:rPr>
          <w:rFonts w:ascii="Times New Roman" w:hAnsi="Times New Roman"/>
          <w:sz w:val="28"/>
          <w:szCs w:val="28"/>
        </w:rPr>
      </w:pPr>
      <w:r w:rsidRPr="006D7CA9">
        <w:rPr>
          <w:rFonts w:ascii="Times New Roman" w:hAnsi="Times New Roman"/>
          <w:sz w:val="28"/>
          <w:szCs w:val="28"/>
        </w:rPr>
        <w:t>В 2023 году на официальном сайте администрации городского поселения публиковались материалы различной направленности: нормативно-правовые акты, новости,  разъяснительная информация, афиши, фотографии о жизни поселка в настоящем и архивные.</w:t>
      </w:r>
    </w:p>
    <w:p w:rsidR="00D55618" w:rsidRPr="006D7CA9" w:rsidRDefault="00D55618" w:rsidP="00D55618">
      <w:pPr>
        <w:spacing w:line="360" w:lineRule="auto"/>
        <w:ind w:firstLine="708"/>
        <w:jc w:val="both"/>
        <w:rPr>
          <w:rFonts w:ascii="Times New Roman" w:hAnsi="Times New Roman"/>
          <w:color w:val="000000" w:themeColor="text1"/>
          <w:sz w:val="28"/>
          <w:szCs w:val="28"/>
        </w:rPr>
      </w:pPr>
      <w:r w:rsidRPr="006D7CA9">
        <w:rPr>
          <w:rFonts w:ascii="Times New Roman" w:hAnsi="Times New Roman"/>
          <w:color w:val="000000" w:themeColor="text1"/>
          <w:sz w:val="28"/>
          <w:szCs w:val="28"/>
        </w:rPr>
        <w:t xml:space="preserve">В апреле прошлого года наш муниципалитет </w:t>
      </w:r>
      <w:proofErr w:type="gramStart"/>
      <w:r w:rsidRPr="006D7CA9">
        <w:rPr>
          <w:rFonts w:ascii="Times New Roman" w:hAnsi="Times New Roman"/>
          <w:color w:val="000000" w:themeColor="text1"/>
          <w:sz w:val="28"/>
          <w:szCs w:val="28"/>
        </w:rPr>
        <w:t>разместил</w:t>
      </w:r>
      <w:proofErr w:type="gramEnd"/>
      <w:r w:rsidRPr="006D7CA9">
        <w:rPr>
          <w:rFonts w:ascii="Times New Roman" w:hAnsi="Times New Roman"/>
          <w:color w:val="000000" w:themeColor="text1"/>
          <w:sz w:val="28"/>
          <w:szCs w:val="28"/>
        </w:rPr>
        <w:t xml:space="preserve"> свой сайт на Единой облачной платформе сайтов и порталов федеральных органов власти и органов местного самоуправления, реализованных в рамках проекта «Стандарт цифрового государства России» (СЦГИ). И с этого времени вся информация администрации размещается только там.</w:t>
      </w:r>
    </w:p>
    <w:p w:rsidR="00D55618" w:rsidRPr="006D7CA9" w:rsidRDefault="00D55618" w:rsidP="00D55618">
      <w:pPr>
        <w:spacing w:line="360" w:lineRule="auto"/>
        <w:jc w:val="both"/>
        <w:rPr>
          <w:rFonts w:ascii="Times New Roman" w:hAnsi="Times New Roman"/>
          <w:color w:val="000000" w:themeColor="text1"/>
          <w:sz w:val="28"/>
          <w:szCs w:val="28"/>
        </w:rPr>
      </w:pPr>
      <w:r w:rsidRPr="006D7CA9">
        <w:rPr>
          <w:rFonts w:ascii="Times New Roman" w:hAnsi="Times New Roman"/>
          <w:color w:val="000000" w:themeColor="text1"/>
          <w:sz w:val="28"/>
          <w:szCs w:val="28"/>
        </w:rPr>
        <w:t xml:space="preserve">     С апреля по декабрь 2023 года на сайте администрации городского поселения в новостной ленте было опубликовано 144 информации: о работе органов местного самоуправления, о волонтерской деятельности жителей и помощи участникам СВО, афиши значимых мероприятий, анонсы концертов, поздравления жителей с праздничными датами и другое.   </w:t>
      </w:r>
    </w:p>
    <w:p w:rsidR="00D55618" w:rsidRPr="006D7CA9" w:rsidRDefault="00D55618" w:rsidP="00D55618">
      <w:pPr>
        <w:spacing w:line="360" w:lineRule="auto"/>
        <w:ind w:firstLine="708"/>
        <w:jc w:val="both"/>
        <w:rPr>
          <w:rFonts w:ascii="Times New Roman" w:hAnsi="Times New Roman"/>
          <w:sz w:val="28"/>
          <w:szCs w:val="28"/>
        </w:rPr>
      </w:pPr>
    </w:p>
    <w:p w:rsidR="00D55618" w:rsidRPr="006D7CA9" w:rsidRDefault="00D55618" w:rsidP="00D55618">
      <w:pPr>
        <w:spacing w:line="360" w:lineRule="auto"/>
        <w:jc w:val="both"/>
        <w:rPr>
          <w:rFonts w:ascii="Times New Roman" w:hAnsi="Times New Roman"/>
          <w:sz w:val="28"/>
          <w:szCs w:val="28"/>
        </w:rPr>
      </w:pPr>
      <w:r w:rsidRPr="006D7CA9">
        <w:rPr>
          <w:rFonts w:ascii="Times New Roman" w:hAnsi="Times New Roman"/>
          <w:sz w:val="28"/>
          <w:szCs w:val="28"/>
        </w:rPr>
        <w:lastRenderedPageBreak/>
        <w:t xml:space="preserve">Официальных документов в 2023 году: решений совета народных депутатов Таловского городского поселения – 49, постановлений – 340 и распоряжений – 130.  </w:t>
      </w:r>
    </w:p>
    <w:p w:rsidR="00D55618" w:rsidRPr="006D7CA9" w:rsidRDefault="00D55618" w:rsidP="00D55618">
      <w:pPr>
        <w:pStyle w:val="Default"/>
        <w:spacing w:line="360" w:lineRule="auto"/>
        <w:jc w:val="both"/>
        <w:rPr>
          <w:bCs/>
          <w:sz w:val="28"/>
          <w:szCs w:val="28"/>
        </w:rPr>
      </w:pPr>
      <w:r w:rsidRPr="006D7CA9">
        <w:rPr>
          <w:sz w:val="28"/>
          <w:szCs w:val="28"/>
        </w:rPr>
        <w:t xml:space="preserve">  В 2022 году </w:t>
      </w:r>
      <w:proofErr w:type="gramStart"/>
      <w:r w:rsidRPr="006D7CA9">
        <w:rPr>
          <w:sz w:val="28"/>
          <w:szCs w:val="28"/>
        </w:rPr>
        <w:t xml:space="preserve">согласно </w:t>
      </w:r>
      <w:r w:rsidRPr="006D7CA9">
        <w:rPr>
          <w:bCs/>
          <w:sz w:val="28"/>
          <w:szCs w:val="28"/>
        </w:rPr>
        <w:t>Распоряжения</w:t>
      </w:r>
      <w:proofErr w:type="gramEnd"/>
      <w:r w:rsidRPr="006D7CA9">
        <w:rPr>
          <w:bCs/>
          <w:sz w:val="28"/>
          <w:szCs w:val="28"/>
        </w:rPr>
        <w:t xml:space="preserve">  Правительства Российской Федерации №2523-р от 2 сентября 2022 г. </w:t>
      </w:r>
      <w:r w:rsidRPr="006D7CA9">
        <w:rPr>
          <w:sz w:val="28"/>
          <w:szCs w:val="28"/>
        </w:rPr>
        <w:t xml:space="preserve">введен </w:t>
      </w:r>
      <w:r w:rsidRPr="006D7CA9">
        <w:rPr>
          <w:bCs/>
          <w:sz w:val="28"/>
          <w:szCs w:val="28"/>
        </w:rPr>
        <w:t xml:space="preserve">обязательный </w:t>
      </w:r>
      <w:r w:rsidRPr="006D7CA9">
        <w:rPr>
          <w:sz w:val="28"/>
          <w:szCs w:val="28"/>
        </w:rPr>
        <w:t xml:space="preserve">порядок присутствия государственных органов, органов местного самоуправления и подведомственных организаций </w:t>
      </w:r>
      <w:r w:rsidRPr="006D7CA9">
        <w:rPr>
          <w:bCs/>
          <w:sz w:val="28"/>
          <w:szCs w:val="28"/>
        </w:rPr>
        <w:t xml:space="preserve">в социальных сетях. </w:t>
      </w:r>
    </w:p>
    <w:p w:rsidR="00D55618" w:rsidRPr="006D7CA9" w:rsidRDefault="00D55618" w:rsidP="00D55618">
      <w:pPr>
        <w:pStyle w:val="Default"/>
        <w:spacing w:line="360" w:lineRule="auto"/>
        <w:jc w:val="both"/>
        <w:rPr>
          <w:sz w:val="28"/>
          <w:szCs w:val="28"/>
        </w:rPr>
      </w:pPr>
      <w:r w:rsidRPr="006D7CA9">
        <w:rPr>
          <w:bCs/>
          <w:sz w:val="28"/>
          <w:szCs w:val="28"/>
        </w:rPr>
        <w:t xml:space="preserve">   </w:t>
      </w:r>
      <w:r w:rsidRPr="006D7CA9">
        <w:rPr>
          <w:sz w:val="28"/>
          <w:szCs w:val="28"/>
        </w:rPr>
        <w:t>Администрация Таловского городского поселения создала официальные страницы (</w:t>
      </w:r>
      <w:proofErr w:type="spellStart"/>
      <w:r w:rsidRPr="006D7CA9">
        <w:rPr>
          <w:sz w:val="28"/>
          <w:szCs w:val="28"/>
        </w:rPr>
        <w:t>госпаблики</w:t>
      </w:r>
      <w:proofErr w:type="spellEnd"/>
      <w:r w:rsidRPr="006D7CA9">
        <w:rPr>
          <w:sz w:val="28"/>
          <w:szCs w:val="28"/>
        </w:rPr>
        <w:t>) в социальных сетях «</w:t>
      </w:r>
      <w:proofErr w:type="spellStart"/>
      <w:r w:rsidRPr="006D7CA9">
        <w:rPr>
          <w:sz w:val="28"/>
          <w:szCs w:val="28"/>
        </w:rPr>
        <w:t>ВКонтакте</w:t>
      </w:r>
      <w:proofErr w:type="spellEnd"/>
      <w:r w:rsidRPr="006D7CA9">
        <w:rPr>
          <w:sz w:val="28"/>
          <w:szCs w:val="28"/>
        </w:rPr>
        <w:t xml:space="preserve">» и «Одноклассники», подтвержденные через </w:t>
      </w:r>
      <w:proofErr w:type="spellStart"/>
      <w:r w:rsidRPr="006D7CA9">
        <w:rPr>
          <w:sz w:val="28"/>
          <w:szCs w:val="28"/>
        </w:rPr>
        <w:t>Госуслуги</w:t>
      </w:r>
      <w:proofErr w:type="spellEnd"/>
      <w:r w:rsidRPr="006D7CA9">
        <w:rPr>
          <w:sz w:val="28"/>
          <w:szCs w:val="28"/>
        </w:rPr>
        <w:t xml:space="preserve">. Это дает возможность оперативно предоставлять гражданам актуальную информацию о событиях и деятельности госоргана, анонсы мероприятий, отчеты о реализации региональных и федеральных проектов и получать обратную связь. </w:t>
      </w:r>
    </w:p>
    <w:p w:rsidR="00D55618" w:rsidRPr="006D7CA9" w:rsidRDefault="00D55618" w:rsidP="00D55618">
      <w:pPr>
        <w:pStyle w:val="Default"/>
        <w:spacing w:line="360" w:lineRule="auto"/>
        <w:jc w:val="both"/>
        <w:rPr>
          <w:color w:val="000000" w:themeColor="text1"/>
          <w:sz w:val="28"/>
          <w:szCs w:val="28"/>
        </w:rPr>
      </w:pPr>
      <w:r w:rsidRPr="006D7CA9">
        <w:rPr>
          <w:color w:val="FF0000"/>
          <w:sz w:val="28"/>
          <w:szCs w:val="28"/>
        </w:rPr>
        <w:t xml:space="preserve">   </w:t>
      </w:r>
      <w:r w:rsidRPr="006D7CA9">
        <w:rPr>
          <w:color w:val="000000" w:themeColor="text1"/>
          <w:sz w:val="28"/>
          <w:szCs w:val="28"/>
        </w:rPr>
        <w:t xml:space="preserve">Суммарно в группах 320 подписчика/друга. Постов </w:t>
      </w:r>
      <w:proofErr w:type="gramStart"/>
      <w:r w:rsidRPr="006D7CA9">
        <w:rPr>
          <w:color w:val="000000" w:themeColor="text1"/>
          <w:sz w:val="28"/>
          <w:szCs w:val="28"/>
        </w:rPr>
        <w:t>согласно регламента</w:t>
      </w:r>
      <w:proofErr w:type="gramEnd"/>
      <w:r w:rsidRPr="006D7CA9">
        <w:rPr>
          <w:color w:val="000000" w:themeColor="text1"/>
          <w:sz w:val="28"/>
          <w:szCs w:val="28"/>
        </w:rPr>
        <w:t xml:space="preserve"> размещается не менее 3 в неделю. По факту – пять и более в неделю. </w:t>
      </w:r>
    </w:p>
    <w:p w:rsidR="00D55618" w:rsidRPr="006D7CA9" w:rsidRDefault="00D55618" w:rsidP="00D55618">
      <w:pPr>
        <w:shd w:val="clear" w:color="auto" w:fill="FFFFFF"/>
        <w:spacing w:after="0"/>
        <w:jc w:val="center"/>
        <w:rPr>
          <w:rFonts w:ascii="YS Text" w:hAnsi="YS Text"/>
          <w:b/>
          <w:color w:val="000000"/>
          <w:sz w:val="28"/>
          <w:szCs w:val="28"/>
          <w:lang w:eastAsia="ru-RU"/>
        </w:rPr>
      </w:pPr>
    </w:p>
    <w:p w:rsidR="00D55618" w:rsidRPr="006D7CA9" w:rsidRDefault="00D55618" w:rsidP="00D55618">
      <w:pPr>
        <w:shd w:val="clear" w:color="auto" w:fill="FFFFFF"/>
        <w:spacing w:after="0"/>
        <w:jc w:val="both"/>
        <w:rPr>
          <w:rFonts w:ascii="Times New Roman" w:hAnsi="Times New Roman"/>
          <w:color w:val="000000"/>
          <w:sz w:val="28"/>
          <w:szCs w:val="28"/>
          <w:lang w:eastAsia="ru-RU"/>
        </w:rPr>
      </w:pPr>
    </w:p>
    <w:p w:rsidR="00D55618" w:rsidRPr="006D7CA9" w:rsidRDefault="00D55618" w:rsidP="00D55618">
      <w:pPr>
        <w:shd w:val="clear" w:color="auto" w:fill="FFFFFF"/>
        <w:spacing w:after="0"/>
        <w:jc w:val="center"/>
        <w:rPr>
          <w:rFonts w:ascii="Times New Roman" w:hAnsi="Times New Roman"/>
          <w:b/>
          <w:sz w:val="28"/>
          <w:szCs w:val="28"/>
        </w:rPr>
      </w:pPr>
      <w:r w:rsidRPr="006D7CA9">
        <w:rPr>
          <w:rFonts w:ascii="Times New Roman" w:hAnsi="Times New Roman"/>
          <w:b/>
          <w:sz w:val="28"/>
          <w:szCs w:val="28"/>
        </w:rPr>
        <w:t>БЮДЖЕТ</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Первой и основной составляющей развития поселения является обеспеченность финансами, для этого ежегодно формируется бюджет поселения. Формирование проводится в соответствии с Бюджетным кодексом Российской Федерации и Положением о бюджетном процессе в муниципальном образовании.</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Главным инструментом в реализации намеченных планов является бюджет.</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b/>
          <w:i/>
          <w:sz w:val="28"/>
          <w:szCs w:val="28"/>
          <w:u w:val="single"/>
        </w:rPr>
        <w:t>Бюджет</w:t>
      </w:r>
      <w:r w:rsidRPr="006D7CA9">
        <w:rPr>
          <w:rFonts w:ascii="Times New Roman" w:hAnsi="Times New Roman"/>
          <w:sz w:val="28"/>
          <w:szCs w:val="28"/>
        </w:rPr>
        <w:t xml:space="preserve"> - это основной показатель развития, поэтому главной целью бюджетной политики является обеспечение максимально эффективного использования ресурсов и повышения качества управления муниципальными финансами. За отчетный период в консолидированный бюджет поселения поступило 148,5 млн. руб., что ниже уровня прошлого года на 50,1 млн. руб. или на 25,2%. Структура доходов бюджета такова: </w:t>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xml:space="preserve">- налоговые и неналоговые (собственные доходы) – 37,9% или 56,3 млн. руб.; </w:t>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безвозмездные поступления – 62,1% или 92,2 млн. руб.</w:t>
      </w:r>
    </w:p>
    <w:p w:rsidR="00D55618" w:rsidRPr="006D7CA9" w:rsidRDefault="00D55618" w:rsidP="00D55618">
      <w:pPr>
        <w:spacing w:after="0"/>
        <w:jc w:val="both"/>
      </w:pPr>
      <w:r>
        <w:rPr>
          <w:noProof/>
          <w:lang w:eastAsia="ru-RU"/>
        </w:rPr>
        <w:lastRenderedPageBreak/>
        <w:drawing>
          <wp:inline distT="0" distB="0" distL="0" distR="0">
            <wp:extent cx="5305425" cy="36004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D55618" w:rsidRPr="006D7CA9" w:rsidRDefault="00D55618" w:rsidP="00D55618">
      <w:pPr>
        <w:spacing w:after="0"/>
        <w:jc w:val="both"/>
        <w:rPr>
          <w:rFonts w:ascii="Times New Roman" w:hAnsi="Times New Roman"/>
          <w:sz w:val="28"/>
          <w:szCs w:val="28"/>
        </w:rPr>
      </w:pPr>
      <w:r>
        <w:rPr>
          <w:noProof/>
          <w:lang w:eastAsia="ru-RU"/>
        </w:rPr>
        <w:drawing>
          <wp:inline distT="0" distB="0" distL="0" distR="0">
            <wp:extent cx="4695825" cy="326707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55618" w:rsidRPr="006D7CA9" w:rsidRDefault="00D55618" w:rsidP="00D55618">
      <w:pPr>
        <w:spacing w:after="0"/>
        <w:jc w:val="both"/>
      </w:pPr>
      <w:r>
        <w:rPr>
          <w:noProof/>
          <w:lang w:eastAsia="ru-RU"/>
        </w:rPr>
        <w:lastRenderedPageBreak/>
        <w:drawing>
          <wp:inline distT="0" distB="0" distL="0" distR="0">
            <wp:extent cx="3962400" cy="27432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55618" w:rsidRPr="006D7CA9" w:rsidRDefault="00D55618" w:rsidP="00D55618">
      <w:pPr>
        <w:spacing w:after="0"/>
        <w:jc w:val="both"/>
        <w:rPr>
          <w:lang w:val="en-US"/>
        </w:rPr>
      </w:pPr>
    </w:p>
    <w:p w:rsidR="00D55618" w:rsidRPr="006D7CA9" w:rsidRDefault="00D55618" w:rsidP="00D55618">
      <w:pPr>
        <w:spacing w:after="0"/>
        <w:jc w:val="both"/>
        <w:rPr>
          <w:rFonts w:ascii="Times New Roman" w:hAnsi="Times New Roman"/>
          <w:sz w:val="28"/>
          <w:szCs w:val="28"/>
          <w:lang w:val="en-US"/>
        </w:rPr>
      </w:pP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Основным источником консолидированного бюджета поселения в 2023году  в общем объеме собственных доходов является:</w:t>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Налог на доходы физических лиц и он составил 26,3 млн. руб. (46,8%), и показал приро</w:t>
      </w:r>
      <w:proofErr w:type="gramStart"/>
      <w:r w:rsidRPr="006D7CA9">
        <w:rPr>
          <w:rFonts w:ascii="Times New Roman" w:hAnsi="Times New Roman"/>
          <w:sz w:val="28"/>
          <w:szCs w:val="28"/>
        </w:rPr>
        <w:t>ст к пр</w:t>
      </w:r>
      <w:proofErr w:type="gramEnd"/>
      <w:r w:rsidRPr="006D7CA9">
        <w:rPr>
          <w:rFonts w:ascii="Times New Roman" w:hAnsi="Times New Roman"/>
          <w:sz w:val="28"/>
          <w:szCs w:val="28"/>
        </w:rPr>
        <w:t xml:space="preserve">ошлому году на 20,7% или 4,5 млн. руб. </w:t>
      </w:r>
    </w:p>
    <w:p w:rsidR="00D55618" w:rsidRPr="006D7CA9" w:rsidRDefault="00D55618" w:rsidP="00D55618">
      <w:pPr>
        <w:spacing w:after="0"/>
        <w:jc w:val="both"/>
        <w:rPr>
          <w:rFonts w:ascii="Times New Roman" w:hAnsi="Times New Roman"/>
          <w:sz w:val="28"/>
          <w:szCs w:val="28"/>
          <w:lang w:val="en-US"/>
        </w:rPr>
      </w:pPr>
      <w:r>
        <w:rPr>
          <w:noProof/>
          <w:lang w:eastAsia="ru-RU"/>
        </w:rPr>
        <w:drawing>
          <wp:inline distT="0" distB="0" distL="0" distR="0">
            <wp:extent cx="4076700" cy="298132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5618" w:rsidRPr="006D7CA9" w:rsidRDefault="00D55618" w:rsidP="00D55618">
      <w:pPr>
        <w:spacing w:after="0"/>
        <w:jc w:val="both"/>
        <w:rPr>
          <w:rFonts w:ascii="Times New Roman" w:hAnsi="Times New Roman"/>
          <w:sz w:val="28"/>
          <w:szCs w:val="28"/>
          <w:lang w:val="en-US"/>
        </w:rPr>
      </w:pP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xml:space="preserve">Земельный налог, также является одним из основных бюджет образующих налогов, который в 2023 году поступил в сумме 10,4 млн. рублей (18,5%), что на 45,8% или 8,8 млн. руб. меньше, чем за 2022 год. Уменьшение произошло из-за снижения по суду кадастровой стоимости земельных участков, принадлежащих АО «Елань-Коленовский сахарный завод», также в 2023 г. наблюдается снижение поступления земельного налога юридических лиц в связи с тем, что </w:t>
      </w:r>
      <w:proofErr w:type="gramStart"/>
      <w:r w:rsidRPr="006D7CA9">
        <w:rPr>
          <w:rFonts w:ascii="Times New Roman" w:hAnsi="Times New Roman"/>
          <w:sz w:val="28"/>
          <w:szCs w:val="28"/>
        </w:rPr>
        <w:t>налоговая</w:t>
      </w:r>
      <w:proofErr w:type="gramEnd"/>
      <w:r w:rsidRPr="006D7CA9">
        <w:rPr>
          <w:rFonts w:ascii="Times New Roman" w:hAnsi="Times New Roman"/>
          <w:sz w:val="28"/>
          <w:szCs w:val="28"/>
        </w:rPr>
        <w:t xml:space="preserve"> вернула организациям излишне уплаченные суммы налога за последние 3 года.</w:t>
      </w:r>
    </w:p>
    <w:p w:rsidR="00D55618" w:rsidRPr="006D7CA9" w:rsidRDefault="00D55618" w:rsidP="00D55618">
      <w:pPr>
        <w:spacing w:after="0"/>
        <w:jc w:val="both"/>
        <w:rPr>
          <w:rFonts w:ascii="Times New Roman" w:hAnsi="Times New Roman"/>
          <w:sz w:val="28"/>
          <w:szCs w:val="28"/>
          <w:lang w:val="en-US"/>
        </w:rPr>
      </w:pPr>
      <w:r>
        <w:rPr>
          <w:noProof/>
          <w:lang w:eastAsia="ru-RU"/>
        </w:rPr>
        <w:lastRenderedPageBreak/>
        <w:drawing>
          <wp:inline distT="0" distB="0" distL="0" distR="0">
            <wp:extent cx="4076700" cy="292417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xml:space="preserve">Налог на имущество физических лиц поступил в сумме 8,4 млн. руб. (14,9%), что превышает показатели предыдущего года на 82,1% или на 3,8 млн. руб. </w:t>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xml:space="preserve">Поступление акцизов на нефтепродукты составило 3,6 млн. руб. (6,4%), что превышает уровень предыдущего года на 5,9% или на 203,8 тыс. руб. </w:t>
      </w:r>
    </w:p>
    <w:p w:rsidR="00D55618" w:rsidRPr="006D7CA9" w:rsidRDefault="00D55618" w:rsidP="00D55618">
      <w:pPr>
        <w:spacing w:after="0"/>
        <w:jc w:val="both"/>
        <w:rPr>
          <w:rFonts w:ascii="Times New Roman" w:hAnsi="Times New Roman"/>
          <w:sz w:val="28"/>
          <w:szCs w:val="28"/>
        </w:rPr>
      </w:pPr>
      <w:r>
        <w:rPr>
          <w:noProof/>
          <w:lang w:eastAsia="ru-RU"/>
        </w:rPr>
        <w:drawing>
          <wp:inline distT="0" distB="0" distL="0" distR="0">
            <wp:extent cx="4581525" cy="275272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5618" w:rsidRPr="006D7CA9" w:rsidRDefault="00D55618" w:rsidP="00D55618">
      <w:pPr>
        <w:spacing w:after="0"/>
        <w:jc w:val="both"/>
        <w:rPr>
          <w:rFonts w:ascii="Times New Roman" w:hAnsi="Times New Roman"/>
          <w:sz w:val="28"/>
          <w:szCs w:val="28"/>
          <w:lang w:val="en-US"/>
        </w:rPr>
      </w:pPr>
      <w:r>
        <w:rPr>
          <w:noProof/>
          <w:lang w:eastAsia="ru-RU"/>
        </w:rPr>
        <w:drawing>
          <wp:inline distT="0" distB="0" distL="0" distR="0">
            <wp:extent cx="4581525" cy="275272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lastRenderedPageBreak/>
        <w:t xml:space="preserve">Поступление единого сельскохозяйственного налога составило 3,8 млн. руб. (6,8%), что больше показатели предыдущего года на 110% или на 2,0 млн. руб. </w:t>
      </w:r>
    </w:p>
    <w:p w:rsidR="00D55618" w:rsidRPr="006D7CA9" w:rsidRDefault="00D55618" w:rsidP="00D55618">
      <w:pPr>
        <w:spacing w:after="0"/>
        <w:jc w:val="both"/>
        <w:rPr>
          <w:rFonts w:ascii="Times New Roman" w:hAnsi="Times New Roman"/>
          <w:sz w:val="28"/>
          <w:szCs w:val="28"/>
          <w:lang w:val="en-US"/>
        </w:rPr>
      </w:pPr>
      <w:r>
        <w:rPr>
          <w:noProof/>
          <w:lang w:eastAsia="ru-RU"/>
        </w:rPr>
        <w:drawing>
          <wp:inline distT="0" distB="0" distL="0" distR="0">
            <wp:extent cx="4572000" cy="274320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Поступление неналоговых доходов (арендная плата за земельные участки, доходы от сдачи в аренду имущества, уплата штрафов, доходы от продажи земельных участков) составило 3,7 млн. руб. (6,6%), что меньше уровня предыдущего года на 23,6% или на 1,1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w:t>
      </w:r>
    </w:p>
    <w:p w:rsidR="00D55618" w:rsidRPr="006D7CA9" w:rsidRDefault="00D55618" w:rsidP="00D55618">
      <w:pPr>
        <w:jc w:val="both"/>
      </w:pPr>
      <w:r>
        <w:rPr>
          <w:noProof/>
          <w:lang w:eastAsia="ru-RU"/>
        </w:rPr>
        <w:drawing>
          <wp:inline distT="0" distB="0" distL="0" distR="0">
            <wp:extent cx="4572000" cy="27432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5618" w:rsidRPr="006D7CA9" w:rsidRDefault="00D55618" w:rsidP="00D55618">
      <w:pPr>
        <w:jc w:val="both"/>
        <w:rPr>
          <w:rFonts w:ascii="Times New Roman" w:hAnsi="Times New Roman"/>
          <w:sz w:val="28"/>
          <w:szCs w:val="28"/>
        </w:rPr>
      </w:pP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Расходы бюджета поселения исполнены на 99,9% (при уточненном плане 148,5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они составили 148,4 млн.руб.). Доходы в виде безвозмездных поступлений, из вышестоящих бюджетов, в сумме 92,2 млн. руб. были направлены на следующие цели: </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ремонт дорог – 34,6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xml:space="preserve">- на возмещение затрат на уличное освещение – 750 тыс. руб.   </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благоустройство пр. Буденного – 10,8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lastRenderedPageBreak/>
        <w:t>- на обустройство контейнерных площадок – 9,3 млн</w:t>
      </w:r>
      <w:proofErr w:type="gramStart"/>
      <w:r w:rsidRPr="006D7CA9">
        <w:rPr>
          <w:rFonts w:ascii="Times New Roman" w:hAnsi="Times New Roman"/>
          <w:sz w:val="28"/>
          <w:szCs w:val="28"/>
        </w:rPr>
        <w:t>.т</w:t>
      </w:r>
      <w:proofErr w:type="gramEnd"/>
      <w:r w:rsidRPr="006D7CA9">
        <w:rPr>
          <w:rFonts w:ascii="Times New Roman" w:hAnsi="Times New Roman"/>
          <w:sz w:val="28"/>
          <w:szCs w:val="28"/>
        </w:rPr>
        <w:t>ыс.</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ремонт котельных – 13,8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содержание футбольной команды – 1,1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xml:space="preserve">- на повышение </w:t>
      </w:r>
      <w:proofErr w:type="spellStart"/>
      <w:r w:rsidRPr="006D7CA9">
        <w:rPr>
          <w:rFonts w:ascii="Times New Roman" w:hAnsi="Times New Roman"/>
          <w:sz w:val="28"/>
          <w:szCs w:val="28"/>
        </w:rPr>
        <w:t>з</w:t>
      </w:r>
      <w:proofErr w:type="spellEnd"/>
      <w:r w:rsidRPr="006D7CA9">
        <w:rPr>
          <w:rFonts w:ascii="Times New Roman" w:hAnsi="Times New Roman"/>
          <w:sz w:val="28"/>
          <w:szCs w:val="28"/>
        </w:rPr>
        <w:t>/платы работникам администрации, МКУ «Благоустройство и ХТО» – 795 тыс. руб.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субсидии МУП «Вымпел» и «ТБО» – 8,5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материальную помощь пострадавшим от пожара (Рязанцева) - 50 тыс. руб.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погашение кредита – 11,5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на благоустройство территории  - 1,0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spacing w:after="0" w:line="240" w:lineRule="auto"/>
        <w:jc w:val="both"/>
        <w:rPr>
          <w:rFonts w:ascii="Times New Roman" w:hAnsi="Times New Roman"/>
          <w:sz w:val="28"/>
          <w:szCs w:val="28"/>
        </w:rPr>
      </w:pP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Администрация на 01.01.2024 г. является арендодателем по 95 договорам аренды земельных участков общей площадью </w:t>
      </w:r>
      <w:smartTag w:uri="urn:schemas-microsoft-com:office:smarttags" w:element="metricconverter">
        <w:smartTagPr>
          <w:attr w:name="ProductID" w:val="61,3 га"/>
        </w:smartTagPr>
        <w:r w:rsidRPr="006D7CA9">
          <w:rPr>
            <w:rFonts w:ascii="Times New Roman" w:hAnsi="Times New Roman"/>
            <w:sz w:val="28"/>
            <w:szCs w:val="28"/>
          </w:rPr>
          <w:t>61,3 га</w:t>
        </w:r>
      </w:smartTag>
      <w:r w:rsidRPr="006D7CA9">
        <w:rPr>
          <w:rFonts w:ascii="Times New Roman" w:hAnsi="Times New Roman"/>
          <w:sz w:val="28"/>
          <w:szCs w:val="28"/>
        </w:rPr>
        <w:t>. За 2023 год сумма аренды за земельные участки составила 3,3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и по 1 договору аренды муниципального имущества сумма составила 208,4 тыс.руб. Осуществлена продажа 2-ух земельных участков посредством электронного аукциона на сумму 3,7 млн. руб. </w:t>
      </w:r>
      <w:r w:rsidRPr="006D7CA9">
        <w:rPr>
          <w:rFonts w:ascii="Times New Roman" w:hAnsi="Times New Roman"/>
          <w:bCs/>
          <w:sz w:val="28"/>
          <w:szCs w:val="28"/>
        </w:rPr>
        <w:t>Заключено соглашение о перераспределении земельного участка, находящегося в государственной собственности которая не разграничена, и земельного участка, находящегося в частной собственности</w:t>
      </w:r>
      <w:r w:rsidRPr="006D7CA9">
        <w:rPr>
          <w:rFonts w:ascii="Times New Roman" w:hAnsi="Times New Roman"/>
          <w:sz w:val="28"/>
          <w:szCs w:val="28"/>
        </w:rPr>
        <w:t xml:space="preserve"> на сумму 272 тыс. руб. В 2023 году в собственность, аренду, постоянное (бессрочное) пользование без проведения торгов было предоставлено 72 земельных участка, было выдано 14 разрешение на использование земельного участка без его предоставления, вынесено 21 постановлений об изменении или присвоении адреса объектам недвижимости. В рамках «гаражной амнистии» зарегистрировано право собственности на физических лиц в отношении 17 земельных участков и расположенных на них индивидуальных гаражей. Было подано 391 электронное заявление в Управление </w:t>
      </w:r>
      <w:proofErr w:type="spellStart"/>
      <w:r w:rsidRPr="006D7CA9">
        <w:rPr>
          <w:rFonts w:ascii="Times New Roman" w:hAnsi="Times New Roman"/>
          <w:sz w:val="28"/>
          <w:szCs w:val="28"/>
        </w:rPr>
        <w:t>Росреестра</w:t>
      </w:r>
      <w:proofErr w:type="spellEnd"/>
      <w:r w:rsidRPr="006D7CA9">
        <w:rPr>
          <w:rFonts w:ascii="Times New Roman" w:hAnsi="Times New Roman"/>
          <w:sz w:val="28"/>
          <w:szCs w:val="28"/>
        </w:rPr>
        <w:t xml:space="preserve"> на постановку на государственный кадастровый учет объектов недвижимости, на регистрацию права собственности и других заявлений. В рамках 518-ФЗ о выявлении правообладателей объектов недвижимости был отработан 2891 объект. В федеральную информационную адресную систему был добавлен 141 адрес в отношении объектов недвижимости.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t xml:space="preserve">К сожалению, наряду с общей тенденцией по увеличению размеров собственных доходов бюджета поселения остается острой проблемой неоплата гражданами и юридическими лицами начисленных налогов.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t xml:space="preserve">2023 году размер недоимки составил 8200,7 тыс. рублей, в том числе по налогу на имущество 1219,7 тыс. рублей, по налогу на землю 6981,0 тыс. рублей,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t xml:space="preserve">из них недоимка юридических лиц 5761,4 тыс. руб.,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lastRenderedPageBreak/>
        <w:t xml:space="preserve">физических лиц 1219,6 тыс. руб.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t xml:space="preserve">По налогу на имущество наблюдается рост недоимки по сравнению с 2022 на 552,4 тыс. руб., </w:t>
      </w:r>
    </w:p>
    <w:p w:rsidR="00D55618" w:rsidRPr="006D7CA9" w:rsidRDefault="00D55618" w:rsidP="00D55618">
      <w:pPr>
        <w:spacing w:after="0"/>
        <w:ind w:firstLine="708"/>
        <w:jc w:val="both"/>
        <w:rPr>
          <w:rFonts w:ascii="Times New Roman" w:hAnsi="Times New Roman"/>
          <w:color w:val="000000"/>
          <w:sz w:val="28"/>
          <w:szCs w:val="28"/>
        </w:rPr>
      </w:pPr>
      <w:r w:rsidRPr="006D7CA9">
        <w:rPr>
          <w:rFonts w:ascii="Times New Roman" w:hAnsi="Times New Roman"/>
          <w:color w:val="000000"/>
          <w:sz w:val="28"/>
          <w:szCs w:val="28"/>
        </w:rPr>
        <w:t xml:space="preserve">По налогу на землю физических лиц наблюдается рост недоимки на 189,2 тыс. руб. </w:t>
      </w:r>
    </w:p>
    <w:p w:rsidR="00D55618" w:rsidRPr="006D7CA9" w:rsidRDefault="00D55618" w:rsidP="00D55618">
      <w:pPr>
        <w:spacing w:after="0"/>
        <w:ind w:firstLine="709"/>
        <w:jc w:val="both"/>
        <w:rPr>
          <w:rFonts w:ascii="Times New Roman" w:hAnsi="Times New Roman"/>
          <w:color w:val="000000"/>
          <w:sz w:val="28"/>
          <w:szCs w:val="28"/>
        </w:rPr>
      </w:pPr>
      <w:r w:rsidRPr="006D7CA9">
        <w:rPr>
          <w:rFonts w:ascii="Times New Roman" w:hAnsi="Times New Roman"/>
          <w:color w:val="000000"/>
          <w:sz w:val="28"/>
          <w:szCs w:val="28"/>
        </w:rPr>
        <w:t>Рост недоимки по налогу на имущество объясняется увеличением кадастровой стоимости собственности физических лиц. Увеличение недоимки по земельному налогу объясняется ростом задолженности постоянных неплательщиков, которые не платят налоги по несколько лет, тем самым влияя на растущий из года в год долг</w:t>
      </w:r>
      <w:r w:rsidRPr="006D7CA9">
        <w:rPr>
          <w:color w:val="000000"/>
        </w:rPr>
        <w:t xml:space="preserve">. </w:t>
      </w:r>
      <w:r w:rsidRPr="006D7CA9">
        <w:rPr>
          <w:color w:val="000000"/>
          <w:sz w:val="28"/>
          <w:szCs w:val="28"/>
        </w:rPr>
        <w:t>С</w:t>
      </w:r>
      <w:r w:rsidRPr="006D7CA9">
        <w:rPr>
          <w:color w:val="000000"/>
        </w:rPr>
        <w:t xml:space="preserve"> </w:t>
      </w:r>
      <w:r w:rsidRPr="006D7CA9">
        <w:rPr>
          <w:rFonts w:ascii="Times New Roman" w:hAnsi="Times New Roman"/>
          <w:color w:val="000000"/>
          <w:sz w:val="28"/>
          <w:szCs w:val="28"/>
        </w:rPr>
        <w:t xml:space="preserve">данными гражданами проводится постоянная совместная работа администрации поселения и муниципального района, налоговых органов и службы судебных приставов. </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В связи со сложившейся ситуацией, администрация городского поселения ежемесячно проводит анализ состояния недоимки, при каждом обращении заявителей за муниципальными услугами проверяется наличие у них задолженности по платежам в бюджет.</w:t>
      </w:r>
    </w:p>
    <w:p w:rsidR="00D55618" w:rsidRPr="006D7CA9" w:rsidRDefault="00D55618" w:rsidP="00D55618">
      <w:pPr>
        <w:pStyle w:val="a3"/>
        <w:spacing w:before="0" w:beforeAutospacing="0" w:after="0" w:afterAutospacing="0" w:line="276" w:lineRule="auto"/>
        <w:ind w:firstLine="709"/>
        <w:jc w:val="both"/>
        <w:rPr>
          <w:sz w:val="28"/>
          <w:szCs w:val="28"/>
        </w:rPr>
      </w:pPr>
      <w:r w:rsidRPr="006D7CA9">
        <w:rPr>
          <w:sz w:val="28"/>
          <w:szCs w:val="28"/>
        </w:rPr>
        <w:t>Сотрудниками администрации проводится разъяснительная работа с гражданами о необходимости полной и своевременной уплаты имущественных налогов путем телефонных звонков, бесед и направлением уведомлений о необходимости погасить имеющуюся задолженность.</w:t>
      </w:r>
    </w:p>
    <w:p w:rsidR="00D55618" w:rsidRPr="006D7CA9" w:rsidRDefault="00D55618" w:rsidP="00D55618">
      <w:pPr>
        <w:spacing w:after="0"/>
        <w:ind w:firstLine="708"/>
        <w:jc w:val="both"/>
        <w:rPr>
          <w:rFonts w:ascii="Times New Roman" w:hAnsi="Times New Roman"/>
          <w:color w:val="000000"/>
          <w:sz w:val="28"/>
          <w:szCs w:val="28"/>
        </w:rPr>
      </w:pP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Недоимка по обязательствам юридических лиц из договоров аренды земельных участков составила 5</w:t>
      </w:r>
      <w:r w:rsidRPr="006D7CA9">
        <w:rPr>
          <w:rFonts w:ascii="Times New Roman" w:hAnsi="Times New Roman"/>
          <w:sz w:val="28"/>
          <w:szCs w:val="28"/>
          <w:lang w:val="en-US"/>
        </w:rPr>
        <w:t> </w:t>
      </w:r>
      <w:r w:rsidRPr="006D7CA9">
        <w:rPr>
          <w:rFonts w:ascii="Times New Roman" w:hAnsi="Times New Roman"/>
          <w:sz w:val="28"/>
          <w:szCs w:val="28"/>
        </w:rPr>
        <w:t>761</w:t>
      </w:r>
      <w:r w:rsidRPr="006D7CA9">
        <w:rPr>
          <w:rFonts w:ascii="Times New Roman" w:hAnsi="Times New Roman"/>
          <w:sz w:val="28"/>
          <w:szCs w:val="28"/>
          <w:lang w:val="en-US"/>
        </w:rPr>
        <w:t> </w:t>
      </w:r>
      <w:r w:rsidRPr="006D7CA9">
        <w:rPr>
          <w:rFonts w:ascii="Times New Roman" w:hAnsi="Times New Roman"/>
          <w:sz w:val="28"/>
          <w:szCs w:val="28"/>
        </w:rPr>
        <w:t>400 руб.</w:t>
      </w:r>
    </w:p>
    <w:p w:rsidR="00D55618" w:rsidRPr="006D7CA9" w:rsidRDefault="00D55618" w:rsidP="00D55618">
      <w:pPr>
        <w:ind w:firstLine="708"/>
        <w:jc w:val="both"/>
        <w:rPr>
          <w:rFonts w:ascii="Times New Roman" w:hAnsi="Times New Roman"/>
          <w:sz w:val="28"/>
          <w:szCs w:val="28"/>
          <w:lang w:val="en-US"/>
        </w:rPr>
      </w:pPr>
      <w:r>
        <w:rPr>
          <w:noProof/>
          <w:lang w:eastAsia="ru-RU"/>
        </w:rPr>
        <w:drawing>
          <wp:inline distT="0" distB="0" distL="0" distR="0">
            <wp:extent cx="3971925" cy="2752725"/>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5618" w:rsidRPr="006D7CA9" w:rsidRDefault="00D55618" w:rsidP="00D55618">
      <w:pPr>
        <w:shd w:val="clear" w:color="auto" w:fill="FFFFFF"/>
        <w:spacing w:after="0"/>
        <w:jc w:val="both"/>
        <w:rPr>
          <w:rFonts w:ascii="Times New Roman" w:hAnsi="Times New Roman"/>
          <w:sz w:val="28"/>
          <w:szCs w:val="28"/>
        </w:rPr>
      </w:pPr>
      <w:r w:rsidRPr="006D7CA9">
        <w:rPr>
          <w:rFonts w:ascii="Times New Roman" w:hAnsi="Times New Roman"/>
          <w:sz w:val="28"/>
          <w:szCs w:val="28"/>
        </w:rPr>
        <w:tab/>
      </w:r>
    </w:p>
    <w:p w:rsidR="00D55618" w:rsidRPr="006D7CA9" w:rsidRDefault="00D55618" w:rsidP="00D55618">
      <w:pPr>
        <w:shd w:val="clear" w:color="auto" w:fill="FFFFFF"/>
        <w:spacing w:after="0"/>
        <w:jc w:val="center"/>
        <w:rPr>
          <w:rFonts w:ascii="YS Text" w:hAnsi="YS Text"/>
          <w:b/>
          <w:color w:val="000000"/>
          <w:sz w:val="28"/>
          <w:szCs w:val="28"/>
          <w:lang w:eastAsia="ru-RU"/>
        </w:rPr>
      </w:pPr>
    </w:p>
    <w:p w:rsidR="00D55618" w:rsidRPr="006D7CA9" w:rsidRDefault="00D55618" w:rsidP="00D55618">
      <w:pPr>
        <w:shd w:val="clear" w:color="auto" w:fill="FFFFFF"/>
        <w:spacing w:after="0"/>
        <w:jc w:val="center"/>
        <w:rPr>
          <w:rFonts w:ascii="YS Text" w:hAnsi="YS Text"/>
          <w:b/>
          <w:color w:val="000000"/>
          <w:sz w:val="28"/>
          <w:szCs w:val="28"/>
          <w:lang w:val="en-US" w:eastAsia="ru-RU"/>
        </w:rPr>
      </w:pPr>
    </w:p>
    <w:p w:rsidR="00D55618" w:rsidRPr="006D7CA9" w:rsidRDefault="00D55618" w:rsidP="00D55618">
      <w:pPr>
        <w:shd w:val="clear" w:color="auto" w:fill="FFFFFF"/>
        <w:spacing w:after="0"/>
        <w:jc w:val="center"/>
        <w:rPr>
          <w:rFonts w:ascii="YS Text" w:hAnsi="YS Text"/>
          <w:b/>
          <w:color w:val="000000"/>
          <w:sz w:val="28"/>
          <w:szCs w:val="28"/>
          <w:lang w:val="en-US" w:eastAsia="ru-RU"/>
        </w:rPr>
      </w:pPr>
    </w:p>
    <w:p w:rsidR="00D55618" w:rsidRPr="006D7CA9" w:rsidRDefault="00D55618" w:rsidP="00D55618">
      <w:pPr>
        <w:shd w:val="clear" w:color="auto" w:fill="FFFFFF"/>
        <w:spacing w:after="0"/>
        <w:jc w:val="center"/>
        <w:rPr>
          <w:rFonts w:ascii="YS Text" w:hAnsi="YS Text"/>
          <w:b/>
          <w:color w:val="000000"/>
          <w:sz w:val="28"/>
          <w:szCs w:val="28"/>
          <w:lang w:eastAsia="ru-RU"/>
        </w:rPr>
      </w:pPr>
      <w:r w:rsidRPr="006D7CA9">
        <w:rPr>
          <w:rFonts w:ascii="YS Text" w:hAnsi="YS Text"/>
          <w:b/>
          <w:color w:val="000000"/>
          <w:sz w:val="28"/>
          <w:szCs w:val="28"/>
          <w:lang w:eastAsia="ru-RU"/>
        </w:rPr>
        <w:t>Муниципальные закупки</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lastRenderedPageBreak/>
        <w:t xml:space="preserve">Администрация Таловского городского поселения осуществляет функции решения вопросов в соответствии с Федеральным законом № 44-ФЗ от 05.04.2013г. «О контрактной системе в сфере закупок товаров, работ, услуг для обеспечения государственных и муниципальных нужд». Основными принципами действующей в поселении системы государственных и муниципальных закупок являются: открытость, прозрачность, объективные критерии принятия решений, эффективные меры предупреждения коррупции. Вся информация о проводимых закупках товаров, работ и услуг, а также заключенных муниципальных контрактах, суммах и сроках размещается на Общероссийском Официальном Сайте </w:t>
      </w:r>
      <w:proofErr w:type="spellStart"/>
      <w:r w:rsidRPr="006D7CA9">
        <w:rPr>
          <w:rFonts w:ascii="Times New Roman" w:hAnsi="Times New Roman"/>
          <w:color w:val="000000"/>
          <w:sz w:val="28"/>
          <w:szCs w:val="28"/>
          <w:lang w:eastAsia="ru-RU"/>
        </w:rPr>
        <w:t>www.zakupki.gov.ru</w:t>
      </w:r>
      <w:proofErr w:type="spellEnd"/>
      <w:r w:rsidRPr="006D7CA9">
        <w:rPr>
          <w:rFonts w:ascii="Times New Roman" w:hAnsi="Times New Roman"/>
          <w:color w:val="000000"/>
          <w:sz w:val="28"/>
          <w:szCs w:val="28"/>
          <w:lang w:eastAsia="ru-RU"/>
        </w:rPr>
        <w:t>., электронные торги в настоящее время администрация производит на площадках:</w:t>
      </w:r>
    </w:p>
    <w:p w:rsidR="00D55618" w:rsidRPr="006D7CA9" w:rsidRDefault="00D55618" w:rsidP="00D55618">
      <w:pPr>
        <w:shd w:val="clear" w:color="auto" w:fill="FFFFFF"/>
        <w:spacing w:after="0"/>
        <w:jc w:val="both"/>
        <w:rPr>
          <w:rFonts w:ascii="Times New Roman" w:hAnsi="Times New Roman"/>
          <w:sz w:val="28"/>
          <w:szCs w:val="28"/>
        </w:rPr>
      </w:pPr>
      <w:r w:rsidRPr="006D7CA9">
        <w:rPr>
          <w:rFonts w:ascii="Times New Roman" w:hAnsi="Times New Roman"/>
          <w:color w:val="000000"/>
          <w:sz w:val="28"/>
          <w:szCs w:val="28"/>
          <w:lang w:eastAsia="ru-RU"/>
        </w:rPr>
        <w:t xml:space="preserve">-сбербанка </w:t>
      </w:r>
      <w:proofErr w:type="spellStart"/>
      <w:r w:rsidRPr="006D7CA9">
        <w:rPr>
          <w:rFonts w:ascii="Times New Roman" w:hAnsi="Times New Roman"/>
          <w:color w:val="000000"/>
          <w:sz w:val="28"/>
          <w:szCs w:val="28"/>
          <w:lang w:eastAsia="ru-RU"/>
        </w:rPr>
        <w:t>www.sberbank-ast.ru</w:t>
      </w:r>
      <w:proofErr w:type="spellEnd"/>
      <w:r w:rsidRPr="006D7CA9">
        <w:rPr>
          <w:rFonts w:ascii="Times New Roman" w:hAnsi="Times New Roman"/>
          <w:color w:val="000000"/>
          <w:sz w:val="28"/>
          <w:szCs w:val="28"/>
          <w:lang w:eastAsia="ru-RU"/>
        </w:rPr>
        <w:t>.</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color w:val="000000"/>
          <w:sz w:val="28"/>
          <w:szCs w:val="28"/>
          <w:lang w:eastAsia="ru-RU"/>
        </w:rPr>
        <w:t>Одной из важнейших задач администрации является эффективная организация закупок.</w:t>
      </w:r>
      <w:r w:rsidRPr="006D7CA9">
        <w:t xml:space="preserve"> </w:t>
      </w:r>
      <w:r w:rsidRPr="006D7CA9">
        <w:rPr>
          <w:rFonts w:ascii="Times New Roman" w:hAnsi="Times New Roman"/>
          <w:color w:val="000000"/>
          <w:sz w:val="28"/>
          <w:szCs w:val="28"/>
          <w:lang w:eastAsia="ru-RU"/>
        </w:rPr>
        <w:t xml:space="preserve">Для обеспечения муниципальных нужд городского поселения в 2023 году заключено 38 муниципальных контрактов на общую сумму более 89,5 млн. руб. Было проведено 32 электронных аукциона (на сумму 82,8 млн. руб.). Из них 23 конкурентные процедуры проводились для субъектов малого предпринимательства на общую сумму более 71,5 млн. руб. (100,00 % от совокупного годового объема закупок). В целом по итогам торгов была получена экономия бюджетных средств в объеме более 13,9 млн. руб. За нарушение подрядными организациями сроков выполнения работ в соответствии с законодательством РФ о контрактной системе было взыскано штрафных санкций на общую сумму 89,8 тыс. руб. </w:t>
      </w:r>
    </w:p>
    <w:p w:rsidR="00D55618" w:rsidRPr="006D7CA9" w:rsidRDefault="00D55618" w:rsidP="00D55618">
      <w:pPr>
        <w:spacing w:after="0"/>
        <w:ind w:firstLine="708"/>
        <w:rPr>
          <w:rFonts w:ascii="Times New Roman" w:hAnsi="Times New Roman"/>
          <w:sz w:val="28"/>
          <w:szCs w:val="28"/>
        </w:rPr>
      </w:pP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r w:rsidRPr="006D7CA9">
        <w:rPr>
          <w:rFonts w:ascii="Times New Roman" w:hAnsi="Times New Roman"/>
          <w:sz w:val="28"/>
          <w:szCs w:val="28"/>
        </w:rPr>
        <w:t xml:space="preserve"> </w:t>
      </w:r>
      <w:r w:rsidRPr="006D7CA9">
        <w:rPr>
          <w:rFonts w:ascii="Times New Roman" w:hAnsi="Times New Roman"/>
          <w:sz w:val="28"/>
          <w:szCs w:val="28"/>
        </w:rPr>
        <w:tab/>
      </w:r>
      <w:r w:rsidRPr="006D7CA9">
        <w:rPr>
          <w:rFonts w:ascii="Times New Roman" w:hAnsi="Times New Roman"/>
          <w:color w:val="000000"/>
          <w:sz w:val="28"/>
          <w:szCs w:val="28"/>
          <w:lang w:eastAsia="ru-RU"/>
        </w:rPr>
        <w:t xml:space="preserve">Бюджет реализовывается в рамках муниципальной программы «Муниципальное управление, гражданское общество и развитие Таловского городского поселения». </w:t>
      </w:r>
    </w:p>
    <w:p w:rsidR="00D55618" w:rsidRPr="006D7CA9" w:rsidRDefault="00D55618" w:rsidP="00D55618">
      <w:pPr>
        <w:shd w:val="clear" w:color="auto" w:fill="FFFFFF"/>
        <w:spacing w:after="0"/>
        <w:ind w:firstLine="708"/>
        <w:jc w:val="both"/>
        <w:rPr>
          <w:rFonts w:ascii="Times New Roman" w:hAnsi="Times New Roman"/>
          <w:color w:val="000000"/>
          <w:sz w:val="28"/>
          <w:szCs w:val="28"/>
          <w:lang w:eastAsia="ru-RU"/>
        </w:rPr>
      </w:pPr>
    </w:p>
    <w:p w:rsidR="00D55618" w:rsidRPr="006D7CA9" w:rsidRDefault="00D55618" w:rsidP="00D55618">
      <w:pPr>
        <w:shd w:val="clear" w:color="auto" w:fill="FFFFFF"/>
        <w:spacing w:after="0"/>
        <w:ind w:firstLine="708"/>
        <w:jc w:val="both"/>
        <w:rPr>
          <w:rFonts w:ascii="Times New Roman" w:hAnsi="Times New Roman"/>
          <w:sz w:val="28"/>
          <w:szCs w:val="28"/>
        </w:rPr>
      </w:pPr>
      <w:r w:rsidRPr="006D7CA9">
        <w:rPr>
          <w:rFonts w:ascii="Times New Roman" w:hAnsi="Times New Roman"/>
          <w:color w:val="000000"/>
          <w:sz w:val="28"/>
          <w:szCs w:val="28"/>
          <w:lang w:eastAsia="ru-RU"/>
        </w:rPr>
        <w:t xml:space="preserve"> </w:t>
      </w:r>
      <w:bookmarkStart w:id="0" w:name="_Hlk96849546"/>
    </w:p>
    <w:bookmarkEnd w:id="0"/>
    <w:p w:rsidR="00D55618" w:rsidRPr="006D7CA9" w:rsidRDefault="00D55618" w:rsidP="00D55618">
      <w:pPr>
        <w:ind w:firstLine="708"/>
        <w:jc w:val="center"/>
        <w:rPr>
          <w:rFonts w:ascii="Times New Roman" w:hAnsi="Times New Roman"/>
          <w:b/>
          <w:sz w:val="28"/>
          <w:szCs w:val="28"/>
        </w:rPr>
      </w:pPr>
      <w:r w:rsidRPr="006D7CA9">
        <w:rPr>
          <w:rFonts w:ascii="Times New Roman" w:hAnsi="Times New Roman"/>
          <w:b/>
          <w:sz w:val="28"/>
          <w:szCs w:val="28"/>
        </w:rPr>
        <w:t>Благоустройство</w:t>
      </w:r>
    </w:p>
    <w:p w:rsidR="00D55618" w:rsidRPr="006D7CA9" w:rsidRDefault="00D55618" w:rsidP="00D55618">
      <w:pPr>
        <w:ind w:firstLine="708"/>
        <w:jc w:val="both"/>
        <w:rPr>
          <w:rFonts w:ascii="Times New Roman" w:hAnsi="Times New Roman"/>
          <w:b/>
          <w:i/>
          <w:sz w:val="32"/>
          <w:szCs w:val="32"/>
        </w:rPr>
      </w:pPr>
      <w:r w:rsidRPr="006D7CA9">
        <w:rPr>
          <w:rFonts w:ascii="Times New Roman" w:hAnsi="Times New Roman"/>
          <w:sz w:val="32"/>
          <w:szCs w:val="32"/>
        </w:rPr>
        <w:t xml:space="preserve">Особое внимание уделялось </w:t>
      </w:r>
      <w:r w:rsidRPr="006D7CA9">
        <w:rPr>
          <w:rFonts w:ascii="Times New Roman" w:hAnsi="Times New Roman"/>
          <w:b/>
          <w:i/>
          <w:sz w:val="32"/>
          <w:szCs w:val="32"/>
          <w:u w:val="single"/>
        </w:rPr>
        <w:t>внешнему облику городского поселения.</w:t>
      </w:r>
      <w:r w:rsidRPr="006D7CA9">
        <w:rPr>
          <w:rFonts w:ascii="Times New Roman" w:hAnsi="Times New Roman"/>
          <w:b/>
          <w:i/>
          <w:sz w:val="32"/>
          <w:szCs w:val="32"/>
        </w:rPr>
        <w:t xml:space="preserve"> </w:t>
      </w:r>
    </w:p>
    <w:p w:rsidR="00D55618" w:rsidRPr="006D7CA9" w:rsidRDefault="00D55618" w:rsidP="00D55618">
      <w:pPr>
        <w:ind w:firstLine="708"/>
        <w:jc w:val="both"/>
        <w:rPr>
          <w:rFonts w:ascii="Times New Roman" w:hAnsi="Times New Roman"/>
          <w:sz w:val="32"/>
          <w:szCs w:val="32"/>
        </w:rPr>
      </w:pPr>
      <w:r w:rsidRPr="006D7CA9">
        <w:rPr>
          <w:rFonts w:ascii="Times New Roman" w:hAnsi="Times New Roman"/>
          <w:sz w:val="32"/>
          <w:szCs w:val="32"/>
        </w:rPr>
        <w:t xml:space="preserve">Для решения мероприятий по благоустройству расходуются значительные финансовые средства. </w:t>
      </w:r>
      <w:bookmarkStart w:id="1" w:name="_Hlk159141837"/>
      <w:r w:rsidRPr="006D7CA9">
        <w:rPr>
          <w:rFonts w:ascii="Times New Roman" w:hAnsi="Times New Roman"/>
          <w:sz w:val="32"/>
          <w:szCs w:val="32"/>
        </w:rPr>
        <w:t xml:space="preserve">В рамках исполнения муниципального контракта были выполнены работы по обустройству территории улицы проезд Буденного в р.п. Таловая, Сумма контракта составила 10 742,4 тыс. руб. </w:t>
      </w:r>
    </w:p>
    <w:bookmarkEnd w:id="1"/>
    <w:p w:rsidR="00D55618" w:rsidRPr="006D7CA9" w:rsidRDefault="00D55618" w:rsidP="00D55618">
      <w:pPr>
        <w:ind w:left="-426"/>
        <w:jc w:val="both"/>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5210175" cy="31337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10175" cy="3133725"/>
                    </a:xfrm>
                    <a:prstGeom prst="rect">
                      <a:avLst/>
                    </a:prstGeom>
                    <a:noFill/>
                    <a:ln w="9525">
                      <a:noFill/>
                      <a:miter lim="800000"/>
                      <a:headEnd/>
                      <a:tailEnd/>
                    </a:ln>
                  </pic:spPr>
                </pic:pic>
              </a:graphicData>
            </a:graphic>
          </wp:inline>
        </w:drawing>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 В  рамках муниципальных контрактов и договоров производились работы:</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 по покосу травы центральных улиц и проездов в сумме   2095,2 тыс. руб.;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проводились работы по ручной уборке мусора на центральных улицах и проездах, на Мемориале Славы, сквере Трайнина П.А, площади Ленина, привокзальной площади. Затраты бюджета поселения на эти работы составили более 2482,6 тыс</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w:t>
      </w:r>
    </w:p>
    <w:p w:rsidR="00D55618" w:rsidRPr="006D7CA9" w:rsidRDefault="00D55618" w:rsidP="00D55618">
      <w:pPr>
        <w:spacing w:after="0"/>
        <w:ind w:firstLine="708"/>
        <w:rPr>
          <w:rFonts w:ascii="Times New Roman" w:hAnsi="Times New Roman"/>
          <w:sz w:val="28"/>
          <w:szCs w:val="28"/>
        </w:rPr>
      </w:pPr>
      <w:r w:rsidRPr="006D7CA9">
        <w:rPr>
          <w:rFonts w:ascii="Times New Roman" w:hAnsi="Times New Roman"/>
          <w:sz w:val="28"/>
          <w:szCs w:val="28"/>
        </w:rPr>
        <w:t xml:space="preserve">- </w:t>
      </w:r>
      <w:r w:rsidRPr="006D7CA9">
        <w:rPr>
          <w:rFonts w:ascii="Times New Roman" w:hAnsi="Times New Roman"/>
          <w:color w:val="000000"/>
          <w:sz w:val="28"/>
          <w:szCs w:val="28"/>
          <w:shd w:val="clear" w:color="auto" w:fill="FFFFFF"/>
        </w:rPr>
        <w:t>Оказание услуг по механизированной уборке территории </w:t>
      </w:r>
      <w:r w:rsidRPr="006D7CA9">
        <w:rPr>
          <w:rFonts w:ascii="Times New Roman" w:hAnsi="Times New Roman"/>
          <w:sz w:val="28"/>
          <w:szCs w:val="28"/>
        </w:rPr>
        <w:t xml:space="preserve">798,6 тыс. руб.  </w:t>
      </w:r>
    </w:p>
    <w:p w:rsidR="00D55618" w:rsidRPr="006D7CA9" w:rsidRDefault="00D55618" w:rsidP="00D55618">
      <w:pPr>
        <w:spacing w:after="0"/>
        <w:ind w:firstLine="708"/>
        <w:rPr>
          <w:rFonts w:ascii="Times New Roman" w:hAnsi="Times New Roman"/>
          <w:sz w:val="28"/>
          <w:szCs w:val="28"/>
        </w:rPr>
      </w:pPr>
    </w:p>
    <w:p w:rsidR="00D55618" w:rsidRPr="006D7CA9" w:rsidRDefault="00D55618" w:rsidP="00D55618">
      <w:pPr>
        <w:spacing w:after="0"/>
        <w:ind w:firstLine="708"/>
        <w:rPr>
          <w:rFonts w:ascii="Times New Roman" w:hAnsi="Times New Roman"/>
          <w:sz w:val="28"/>
          <w:szCs w:val="28"/>
        </w:rPr>
      </w:pPr>
      <w:r w:rsidRPr="006D7CA9">
        <w:rPr>
          <w:rFonts w:ascii="Times New Roman" w:hAnsi="Times New Roman"/>
          <w:sz w:val="28"/>
          <w:szCs w:val="28"/>
        </w:rPr>
        <w:t>-</w:t>
      </w:r>
      <w:r w:rsidRPr="006D7CA9">
        <w:rPr>
          <w:rFonts w:ascii="Times New Roman" w:hAnsi="Times New Roman"/>
          <w:color w:val="000000"/>
          <w:sz w:val="28"/>
          <w:szCs w:val="28"/>
          <w:shd w:val="clear" w:color="auto" w:fill="FFFFFF"/>
        </w:rPr>
        <w:t>Оказание услуг по уборке и вывозу несанкционированных свалок</w:t>
      </w:r>
      <w:r w:rsidRPr="006D7CA9">
        <w:rPr>
          <w:rFonts w:ascii="Times New Roman" w:hAnsi="Times New Roman"/>
          <w:sz w:val="28"/>
          <w:szCs w:val="28"/>
        </w:rPr>
        <w:t>-1434,2 тыс</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-оказание услуг по опиловке деревьев 425,0 тыс</w:t>
      </w:r>
      <w:proofErr w:type="gramStart"/>
      <w:r w:rsidRPr="006D7CA9">
        <w:rPr>
          <w:rFonts w:ascii="Times New Roman" w:hAnsi="Times New Roman"/>
          <w:sz w:val="28"/>
          <w:szCs w:val="28"/>
        </w:rPr>
        <w:t>.р</w:t>
      </w:r>
      <w:proofErr w:type="gramEnd"/>
      <w:r w:rsidRPr="006D7CA9">
        <w:rPr>
          <w:rFonts w:ascii="Times New Roman" w:hAnsi="Times New Roman"/>
          <w:sz w:val="28"/>
          <w:szCs w:val="28"/>
        </w:rPr>
        <w:t xml:space="preserve">уб. - проведена работа по формовочной обрезке 27 деревьев, полностью удалены 37 аварийных дерева. </w:t>
      </w:r>
    </w:p>
    <w:p w:rsidR="00D55618" w:rsidRPr="006D7CA9" w:rsidRDefault="00D55618" w:rsidP="00D55618">
      <w:pPr>
        <w:spacing w:after="0"/>
        <w:ind w:firstLine="708"/>
        <w:rPr>
          <w:rFonts w:ascii="Times New Roman" w:hAnsi="Times New Roman"/>
          <w:sz w:val="28"/>
          <w:szCs w:val="28"/>
        </w:rPr>
      </w:pPr>
    </w:p>
    <w:p w:rsidR="00D55618" w:rsidRPr="006D7CA9" w:rsidRDefault="00D55618" w:rsidP="00D55618">
      <w:pPr>
        <w:spacing w:after="0"/>
        <w:ind w:firstLine="708"/>
        <w:rPr>
          <w:rFonts w:ascii="Times New Roman" w:hAnsi="Times New Roman"/>
          <w:sz w:val="28"/>
          <w:szCs w:val="28"/>
        </w:rPr>
      </w:pPr>
      <w:r w:rsidRPr="006D7CA9">
        <w:rPr>
          <w:rFonts w:ascii="Times New Roman" w:hAnsi="Times New Roman"/>
          <w:sz w:val="28"/>
          <w:szCs w:val="28"/>
        </w:rPr>
        <w:t xml:space="preserve">Обустройство площадок накопления на общую сумму 9 939,1 в количестве 87 штук. </w:t>
      </w:r>
    </w:p>
    <w:p w:rsidR="00D55618" w:rsidRPr="006D7CA9" w:rsidRDefault="00D55618" w:rsidP="00D55618">
      <w:pPr>
        <w:spacing w:after="0"/>
        <w:ind w:firstLine="708"/>
        <w:rPr>
          <w:rFonts w:ascii="Times New Roman" w:hAnsi="Times New Roman"/>
          <w:sz w:val="28"/>
          <w:szCs w:val="28"/>
        </w:rPr>
      </w:pP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На клумбах, общей площадью 2,7 тыс. м² в городском поселении, традиционно высаживается свыше 13 тыс. единиц рассады цветов.</w:t>
      </w:r>
    </w:p>
    <w:p w:rsidR="00D55618" w:rsidRPr="006D7CA9" w:rsidRDefault="00D55618" w:rsidP="00D55618">
      <w:pPr>
        <w:spacing w:after="0"/>
        <w:ind w:firstLine="708"/>
        <w:jc w:val="both"/>
        <w:rPr>
          <w:rFonts w:ascii="Times New Roman" w:hAnsi="Times New Roman"/>
          <w:sz w:val="28"/>
          <w:szCs w:val="28"/>
          <w:lang w:val="en-US"/>
        </w:rPr>
      </w:pPr>
      <w:r>
        <w:rPr>
          <w:noProof/>
          <w:lang w:eastAsia="ru-RU"/>
        </w:rPr>
        <w:lastRenderedPageBreak/>
        <w:drawing>
          <wp:inline distT="0" distB="0" distL="0" distR="0">
            <wp:extent cx="5438775" cy="3629025"/>
            <wp:effectExtent l="19050" t="0" r="9525" b="0"/>
            <wp:docPr id="12" name="Рисунок 1" descr="https://i.mycdn.me/i?r=BDHElZJBPNKGuFyY-akIDfgngDDotgua7IGDWboNlmIRJ0KbX7k42ripDv2x4t8fy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ycdn.me/i?r=BDHElZJBPNKGuFyY-akIDfgngDDotgua7IGDWboNlmIRJ0KbX7k42ripDv2x4t8fynU"/>
                    <pic:cNvPicPr>
                      <a:picLocks noChangeAspect="1" noChangeArrowheads="1"/>
                    </pic:cNvPicPr>
                  </pic:nvPicPr>
                  <pic:blipFill>
                    <a:blip r:embed="rId15" cstate="print"/>
                    <a:srcRect/>
                    <a:stretch>
                      <a:fillRect/>
                    </a:stretch>
                  </pic:blipFill>
                  <pic:spPr bwMode="auto">
                    <a:xfrm>
                      <a:off x="0" y="0"/>
                      <a:ext cx="5438775" cy="3629025"/>
                    </a:xfrm>
                    <a:prstGeom prst="rect">
                      <a:avLst/>
                    </a:prstGeom>
                    <a:noFill/>
                    <a:ln w="9525">
                      <a:noFill/>
                      <a:miter lim="800000"/>
                      <a:headEnd/>
                      <a:tailEnd/>
                    </a:ln>
                  </pic:spPr>
                </pic:pic>
              </a:graphicData>
            </a:graphic>
          </wp:inline>
        </w:drawing>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Выполнены работы по посадке 100 саженцев деревьев. </w:t>
      </w:r>
    </w:p>
    <w:p w:rsidR="00D55618" w:rsidRPr="006D7CA9" w:rsidRDefault="00D55618" w:rsidP="00D55618">
      <w:pPr>
        <w:spacing w:after="0"/>
        <w:ind w:firstLine="708"/>
        <w:jc w:val="both"/>
        <w:rPr>
          <w:rFonts w:ascii="Times New Roman" w:hAnsi="Times New Roman"/>
          <w:color w:val="000000" w:themeColor="text1"/>
          <w:sz w:val="28"/>
          <w:szCs w:val="28"/>
        </w:rPr>
      </w:pPr>
      <w:r w:rsidRPr="006D7CA9">
        <w:rPr>
          <w:rFonts w:ascii="Times New Roman" w:hAnsi="Times New Roman"/>
          <w:color w:val="000000" w:themeColor="text1"/>
          <w:sz w:val="28"/>
          <w:szCs w:val="28"/>
        </w:rPr>
        <w:t xml:space="preserve">- На площади Новый рынок (рядом с Покровским храмом) размещены уличные вазоны. Весной здесь высадят цветы, уход будет осуществлять приход храма.  </w:t>
      </w: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-в целях устранения подтопления паводковыми водами, от сорной растительности очищено более 5 км дренажных канав; </w:t>
      </w:r>
    </w:p>
    <w:p w:rsidR="00D55618" w:rsidRPr="006D7CA9" w:rsidRDefault="00D55618" w:rsidP="00D55618">
      <w:pPr>
        <w:spacing w:after="0"/>
        <w:ind w:firstLine="720"/>
        <w:jc w:val="both"/>
        <w:rPr>
          <w:rFonts w:ascii="Times New Roman" w:hAnsi="Times New Roman"/>
          <w:sz w:val="28"/>
          <w:szCs w:val="28"/>
        </w:rPr>
      </w:pPr>
      <w:r w:rsidRPr="006D7CA9">
        <w:rPr>
          <w:rFonts w:ascii="Times New Roman" w:hAnsi="Times New Roman"/>
          <w:sz w:val="28"/>
          <w:szCs w:val="28"/>
        </w:rPr>
        <w:t>-  приведена в порядок территория городского кладбища, отсыпана щебнем стоянка и подъездные пути для автотранспорта.</w:t>
      </w:r>
    </w:p>
    <w:p w:rsidR="00D55618" w:rsidRPr="006D7CA9" w:rsidRDefault="00D55618" w:rsidP="00D55618">
      <w:pPr>
        <w:spacing w:after="0"/>
        <w:ind w:firstLine="720"/>
        <w:jc w:val="both"/>
        <w:rPr>
          <w:rFonts w:ascii="Times New Roman" w:hAnsi="Times New Roman"/>
          <w:sz w:val="28"/>
          <w:szCs w:val="28"/>
        </w:rPr>
      </w:pP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 В весенний период, в преддверии Дня защиты детей, администрация городского поселения организовала доставку песка на детские площадки, выдачу краски для обновления детского игрового оборудования, на детских площадках были проведены ремонтные работы. </w:t>
      </w:r>
    </w:p>
    <w:p w:rsidR="00D55618" w:rsidRPr="006D7CA9" w:rsidRDefault="00D55618" w:rsidP="00D55618">
      <w:pPr>
        <w:spacing w:after="0"/>
        <w:ind w:firstLine="720"/>
        <w:jc w:val="both"/>
        <w:rPr>
          <w:rFonts w:ascii="Times New Roman" w:hAnsi="Times New Roman"/>
          <w:sz w:val="28"/>
          <w:szCs w:val="28"/>
        </w:rPr>
      </w:pPr>
      <w:r w:rsidRPr="006D7CA9">
        <w:rPr>
          <w:rFonts w:ascii="Times New Roman" w:hAnsi="Times New Roman"/>
          <w:sz w:val="28"/>
          <w:szCs w:val="28"/>
        </w:rPr>
        <w:t>В 2023 году организовано и проведено 2 субботника, в которых приняли участие более 890 человек. Было привлечено 13 единиц техники. Собрано и вывезено мусора 382 м</w:t>
      </w:r>
      <w:proofErr w:type="gramStart"/>
      <w:r w:rsidRPr="006D7CA9">
        <w:rPr>
          <w:rFonts w:ascii="Times New Roman" w:hAnsi="Times New Roman"/>
          <w:sz w:val="28"/>
          <w:szCs w:val="28"/>
        </w:rPr>
        <w:t>.к</w:t>
      </w:r>
      <w:proofErr w:type="gramEnd"/>
      <w:r w:rsidRPr="006D7CA9">
        <w:rPr>
          <w:rFonts w:ascii="Times New Roman" w:hAnsi="Times New Roman"/>
          <w:sz w:val="28"/>
          <w:szCs w:val="28"/>
        </w:rPr>
        <w:t xml:space="preserve">уб. Ликвидировано 34 </w:t>
      </w:r>
      <w:proofErr w:type="spellStart"/>
      <w:r w:rsidRPr="006D7CA9">
        <w:rPr>
          <w:rFonts w:ascii="Times New Roman" w:hAnsi="Times New Roman"/>
          <w:sz w:val="28"/>
          <w:szCs w:val="28"/>
        </w:rPr>
        <w:t>несанкционных</w:t>
      </w:r>
      <w:proofErr w:type="spellEnd"/>
      <w:r w:rsidRPr="006D7CA9">
        <w:rPr>
          <w:rFonts w:ascii="Times New Roman" w:hAnsi="Times New Roman"/>
          <w:sz w:val="28"/>
          <w:szCs w:val="28"/>
        </w:rPr>
        <w:t xml:space="preserve"> свалок. Администрацией совместно с жителями улицы 50 лет СССР организована и проведена работа по рубке и вывозу поросли древесно-кустарниковой растительности, а также в микрорайоне Луна проведена уборка мусора. В рамках санитарного дня была проведена уборка аварийных деревьев и удаление поросли на старом кладбище по ул. Пионерская.  </w:t>
      </w:r>
    </w:p>
    <w:p w:rsidR="00D55618" w:rsidRPr="006D7CA9" w:rsidRDefault="00D55618" w:rsidP="00D55618">
      <w:pPr>
        <w:spacing w:line="240" w:lineRule="auto"/>
        <w:ind w:firstLine="708"/>
        <w:jc w:val="both"/>
        <w:rPr>
          <w:rFonts w:ascii="Times New Roman" w:hAnsi="Times New Roman"/>
          <w:sz w:val="28"/>
          <w:szCs w:val="28"/>
        </w:rPr>
      </w:pPr>
      <w:r w:rsidRPr="006D7CA9">
        <w:rPr>
          <w:rFonts w:ascii="Times New Roman" w:hAnsi="Times New Roman"/>
          <w:sz w:val="28"/>
          <w:szCs w:val="28"/>
        </w:rPr>
        <w:t xml:space="preserve">В текущем году нам необходимо уделить </w:t>
      </w:r>
      <w:r w:rsidRPr="006D7CA9">
        <w:rPr>
          <w:rFonts w:ascii="Times New Roman" w:hAnsi="Times New Roman"/>
          <w:sz w:val="28"/>
          <w:szCs w:val="28"/>
          <w:u w:val="single"/>
        </w:rPr>
        <w:t>особое</w:t>
      </w:r>
      <w:r w:rsidRPr="006D7CA9">
        <w:rPr>
          <w:rFonts w:ascii="Times New Roman" w:hAnsi="Times New Roman"/>
          <w:sz w:val="28"/>
          <w:szCs w:val="28"/>
        </w:rPr>
        <w:t xml:space="preserve"> внимание привлечению предпринимателей и жителей поселка к наведению порядка на улицах и около домов.</w:t>
      </w:r>
    </w:p>
    <w:p w:rsidR="00D55618" w:rsidRPr="006D7CA9" w:rsidRDefault="00D55618" w:rsidP="00D55618">
      <w:pPr>
        <w:spacing w:line="240" w:lineRule="auto"/>
        <w:ind w:firstLine="708"/>
        <w:jc w:val="both"/>
        <w:rPr>
          <w:rFonts w:ascii="Times New Roman" w:hAnsi="Times New Roman"/>
          <w:sz w:val="28"/>
          <w:szCs w:val="28"/>
        </w:rPr>
      </w:pPr>
      <w:r w:rsidRPr="006D7CA9">
        <w:rPr>
          <w:rFonts w:ascii="Times New Roman" w:hAnsi="Times New Roman"/>
          <w:sz w:val="28"/>
          <w:szCs w:val="28"/>
        </w:rPr>
        <w:lastRenderedPageBreak/>
        <w:t>С целью привлечения к ответственности особенно «нерадивых хозяев» на территории района действует административная комиссия.</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За 2023 год было составлено 15 протоколов об административных правонарушениях на территории городского поселения и вручено 23 уведомления об устранении нарушения</w:t>
      </w:r>
    </w:p>
    <w:p w:rsidR="00D55618" w:rsidRPr="006D7CA9" w:rsidRDefault="00D55618" w:rsidP="00D55618">
      <w:pPr>
        <w:spacing w:line="240" w:lineRule="auto"/>
        <w:ind w:firstLine="708"/>
        <w:jc w:val="both"/>
        <w:rPr>
          <w:rFonts w:ascii="Times New Roman" w:hAnsi="Times New Roman"/>
          <w:sz w:val="28"/>
          <w:szCs w:val="28"/>
        </w:rPr>
      </w:pPr>
    </w:p>
    <w:p w:rsidR="00D55618" w:rsidRPr="006D7CA9" w:rsidRDefault="00D55618" w:rsidP="00D55618">
      <w:pPr>
        <w:spacing w:after="0"/>
        <w:ind w:firstLine="708"/>
        <w:rPr>
          <w:rFonts w:ascii="Times New Roman" w:hAnsi="Times New Roman"/>
          <w:sz w:val="28"/>
          <w:szCs w:val="28"/>
        </w:rPr>
      </w:pPr>
    </w:p>
    <w:p w:rsidR="00D55618" w:rsidRPr="006D7CA9" w:rsidRDefault="00D55618" w:rsidP="00D55618">
      <w:pPr>
        <w:tabs>
          <w:tab w:val="left" w:pos="6705"/>
        </w:tabs>
        <w:jc w:val="center"/>
        <w:rPr>
          <w:lang w:val="en-US"/>
        </w:rPr>
      </w:pPr>
      <w:r>
        <w:rPr>
          <w:noProof/>
          <w:lang w:eastAsia="ru-RU"/>
        </w:rPr>
      </w:r>
      <w:r w:rsidRPr="006D7CA9">
        <w:rPr>
          <w:rFonts w:ascii="Times New Roman" w:hAnsi="Times New Roman"/>
          <w:sz w:val="28"/>
          <w:szCs w:val="28"/>
        </w:rPr>
        <w:pict>
          <v:rect id="AutoShape 6" o:spid="_x0000_s1027" alt="IMG-20230214-WA0020.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A+1dqayQIAANcFAAAOAAAAAAAAAAAAAAAAAC4CAABkcnMvZTJvRG9jLnhtbFBLAQItABQA&#10;BgAIAAAAIQACnVV42QAAAAMBAAAPAAAAAAAAAAAAAAAAACMFAABkcnMvZG93bnJldi54bWxQSwUG&#10;AAAAAAQABADzAAAAKQYAAAAA&#10;" filled="f" stroked="f">
            <o:lock v:ext="edit" aspectratio="t"/>
            <w10:wrap type="none"/>
            <w10:anchorlock/>
          </v:rect>
        </w:pict>
      </w:r>
      <w:r>
        <w:rPr>
          <w:noProof/>
          <w:lang w:eastAsia="ru-RU"/>
        </w:rPr>
      </w:r>
      <w:r w:rsidRPr="006D7CA9">
        <w:rPr>
          <w:rFonts w:ascii="Times New Roman" w:hAnsi="Times New Roman"/>
          <w:sz w:val="28"/>
          <w:szCs w:val="28"/>
        </w:rPr>
        <w:pict>
          <v:rect id="AutoShape 8" o:spid="_x0000_s1026" alt="IMG-20230214-WA0020.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" filled="f" stroked="f">
            <o:lock v:ext="edit" aspectratio="t"/>
            <w10:wrap type="none"/>
            <w10:anchorlock/>
          </v:rect>
        </w:pict>
      </w:r>
    </w:p>
    <w:p w:rsidR="00D55618" w:rsidRPr="006D7CA9" w:rsidRDefault="00D55618" w:rsidP="00D55618">
      <w:pPr>
        <w:tabs>
          <w:tab w:val="left" w:pos="6705"/>
        </w:tabs>
        <w:jc w:val="center"/>
        <w:rPr>
          <w:rFonts w:ascii="Times New Roman" w:hAnsi="Times New Roman"/>
          <w:b/>
          <w:sz w:val="28"/>
          <w:szCs w:val="28"/>
          <w:lang w:val="en-US"/>
        </w:rPr>
      </w:pPr>
    </w:p>
    <w:p w:rsidR="00D55618" w:rsidRPr="006D7CA9" w:rsidRDefault="00D55618" w:rsidP="00D55618">
      <w:pPr>
        <w:tabs>
          <w:tab w:val="left" w:pos="6705"/>
        </w:tabs>
        <w:jc w:val="center"/>
        <w:rPr>
          <w:rFonts w:ascii="Times New Roman" w:hAnsi="Times New Roman"/>
          <w:b/>
          <w:sz w:val="28"/>
          <w:szCs w:val="28"/>
          <w:lang w:val="en-US"/>
        </w:rPr>
      </w:pPr>
    </w:p>
    <w:p w:rsidR="00D55618" w:rsidRPr="006D7CA9" w:rsidRDefault="00D55618" w:rsidP="00D55618">
      <w:pPr>
        <w:tabs>
          <w:tab w:val="left" w:pos="6705"/>
        </w:tabs>
        <w:jc w:val="center"/>
        <w:rPr>
          <w:rFonts w:ascii="Times New Roman" w:hAnsi="Times New Roman"/>
          <w:b/>
          <w:sz w:val="28"/>
          <w:szCs w:val="28"/>
        </w:rPr>
      </w:pPr>
      <w:r w:rsidRPr="006D7CA9">
        <w:rPr>
          <w:rFonts w:ascii="Times New Roman" w:hAnsi="Times New Roman"/>
          <w:b/>
          <w:sz w:val="28"/>
          <w:szCs w:val="28"/>
        </w:rPr>
        <w:t>ТОС</w:t>
      </w:r>
    </w:p>
    <w:p w:rsidR="00D55618" w:rsidRPr="006D7CA9" w:rsidRDefault="00D55618" w:rsidP="00D55618">
      <w:pPr>
        <w:tabs>
          <w:tab w:val="left" w:pos="6705"/>
        </w:tabs>
        <w:spacing w:after="0" w:line="240" w:lineRule="auto"/>
        <w:jc w:val="both"/>
        <w:rPr>
          <w:rFonts w:ascii="Times New Roman" w:hAnsi="Times New Roman"/>
          <w:color w:val="000000" w:themeColor="text1"/>
          <w:sz w:val="28"/>
          <w:szCs w:val="28"/>
        </w:rPr>
      </w:pPr>
      <w:r w:rsidRPr="006D7CA9">
        <w:rPr>
          <w:rFonts w:ascii="Times New Roman" w:hAnsi="Times New Roman"/>
          <w:sz w:val="28"/>
          <w:szCs w:val="28"/>
        </w:rPr>
        <w:t xml:space="preserve">           </w:t>
      </w:r>
      <w:r w:rsidRPr="006D7CA9">
        <w:rPr>
          <w:rFonts w:ascii="Times New Roman" w:hAnsi="Times New Roman"/>
          <w:color w:val="000000" w:themeColor="text1"/>
          <w:sz w:val="28"/>
          <w:szCs w:val="28"/>
        </w:rPr>
        <w:t xml:space="preserve">Администрация поселка продолжает уделять большое внимание развитию территориального общественного самоуправления - ТОС. Это добровольная организация граждан по месту жительства для решения задач экономического и социального развития непосредственно на своих территориях. </w:t>
      </w:r>
      <w:proofErr w:type="gramStart"/>
      <w:r w:rsidRPr="006D7CA9">
        <w:rPr>
          <w:rFonts w:ascii="Times New Roman" w:hAnsi="Times New Roman"/>
          <w:color w:val="000000" w:themeColor="text1"/>
          <w:sz w:val="28"/>
          <w:szCs w:val="28"/>
        </w:rPr>
        <w:t xml:space="preserve">Несмотря на положительные примеры уже реализованных проектов, разъяснения гражданам всех возможностей по привлечению средств из бюджетов различных уровней для решения задач на местах, доведению информации о порядке регистрации ТОС и консультаций специалистами администрации по всем вопросам при составлении заявок, крайне мало активных граждан готовы взять на себя ответственность в создании ТОС и дальнейшей реализации задач на своих улицах, дворах МКД. </w:t>
      </w:r>
      <w:proofErr w:type="gramEnd"/>
    </w:p>
    <w:p w:rsidR="00D55618" w:rsidRPr="006D7CA9" w:rsidRDefault="00D55618" w:rsidP="00D55618">
      <w:pPr>
        <w:shd w:val="clear" w:color="auto" w:fill="FFFFFF"/>
        <w:spacing w:after="0" w:line="253" w:lineRule="atLeast"/>
        <w:jc w:val="both"/>
        <w:rPr>
          <w:color w:val="000000" w:themeColor="text1"/>
          <w:lang w:eastAsia="ru-RU"/>
        </w:rPr>
      </w:pPr>
      <w:r w:rsidRPr="006D7CA9">
        <w:rPr>
          <w:rFonts w:ascii="Times New Roman" w:hAnsi="Times New Roman"/>
          <w:color w:val="000000" w:themeColor="text1"/>
          <w:sz w:val="28"/>
          <w:szCs w:val="28"/>
          <w:lang w:eastAsia="ru-RU"/>
        </w:rPr>
        <w:t> </w:t>
      </w:r>
      <w:r w:rsidRPr="006D7CA9">
        <w:rPr>
          <w:rFonts w:ascii="Times New Roman" w:hAnsi="Times New Roman"/>
          <w:color w:val="000000" w:themeColor="text1"/>
          <w:sz w:val="28"/>
          <w:szCs w:val="28"/>
          <w:lang w:eastAsia="ru-RU"/>
        </w:rPr>
        <w:tab/>
        <w:t>В 2023 году подавали заявки на участие в конкурсе 5 ТОС: 4 заявки для выполнения работ по устройству детских площадок и 1 заявка на ограждение старого кладбища.</w:t>
      </w:r>
    </w:p>
    <w:p w:rsidR="00D55618" w:rsidRPr="006D7CA9" w:rsidRDefault="00D55618" w:rsidP="00D55618">
      <w:pPr>
        <w:shd w:val="clear" w:color="auto" w:fill="FFFFFF"/>
        <w:spacing w:after="0" w:line="253" w:lineRule="atLeast"/>
        <w:jc w:val="both"/>
        <w:rPr>
          <w:color w:val="000000" w:themeColor="text1"/>
          <w:lang w:eastAsia="ru-RU"/>
        </w:rPr>
      </w:pPr>
      <w:r w:rsidRPr="006D7CA9">
        <w:rPr>
          <w:rFonts w:ascii="Times New Roman" w:hAnsi="Times New Roman"/>
          <w:color w:val="000000" w:themeColor="text1"/>
          <w:sz w:val="28"/>
          <w:szCs w:val="28"/>
          <w:lang w:eastAsia="ru-RU"/>
        </w:rPr>
        <w:t>   </w:t>
      </w:r>
      <w:r w:rsidRPr="006D7CA9">
        <w:rPr>
          <w:rFonts w:ascii="Times New Roman" w:hAnsi="Times New Roman"/>
          <w:color w:val="000000" w:themeColor="text1"/>
          <w:sz w:val="28"/>
          <w:szCs w:val="28"/>
          <w:lang w:eastAsia="ru-RU"/>
        </w:rPr>
        <w:tab/>
        <w:t xml:space="preserve">Выиграли областные конкурсы и получили гранты на реализацию своих проектов ТОС «Солнечное» (конкурс общественно значимых проектов Ассоциации «Совет муниципальных образований») и ТОС «Благодатный край» (конкурс АНО «Образ будущего»). Всего в муниципалитет привлечено 1,396 </w:t>
      </w:r>
      <w:proofErr w:type="spellStart"/>
      <w:proofErr w:type="gramStart"/>
      <w:r w:rsidRPr="006D7CA9">
        <w:rPr>
          <w:rFonts w:ascii="Times New Roman" w:hAnsi="Times New Roman"/>
          <w:color w:val="000000" w:themeColor="text1"/>
          <w:sz w:val="28"/>
          <w:szCs w:val="28"/>
          <w:lang w:eastAsia="ru-RU"/>
        </w:rPr>
        <w:t>млн</w:t>
      </w:r>
      <w:proofErr w:type="spellEnd"/>
      <w:proofErr w:type="gramEnd"/>
      <w:r w:rsidRPr="006D7CA9">
        <w:rPr>
          <w:rFonts w:ascii="Times New Roman" w:hAnsi="Times New Roman"/>
          <w:color w:val="000000" w:themeColor="text1"/>
          <w:sz w:val="28"/>
          <w:szCs w:val="28"/>
          <w:lang w:eastAsia="ru-RU"/>
        </w:rPr>
        <w:t xml:space="preserve"> рублей из областного бюджета. По условиям </w:t>
      </w:r>
      <w:proofErr w:type="spellStart"/>
      <w:r w:rsidRPr="006D7CA9">
        <w:rPr>
          <w:rFonts w:ascii="Times New Roman" w:hAnsi="Times New Roman"/>
          <w:color w:val="000000" w:themeColor="text1"/>
          <w:sz w:val="28"/>
          <w:szCs w:val="28"/>
          <w:lang w:eastAsia="ru-RU"/>
        </w:rPr>
        <w:t>софинансирования</w:t>
      </w:r>
      <w:proofErr w:type="spellEnd"/>
      <w:r w:rsidRPr="006D7CA9">
        <w:rPr>
          <w:rFonts w:ascii="Times New Roman" w:hAnsi="Times New Roman"/>
          <w:color w:val="000000" w:themeColor="text1"/>
          <w:sz w:val="28"/>
          <w:szCs w:val="28"/>
          <w:lang w:eastAsia="ru-RU"/>
        </w:rPr>
        <w:t xml:space="preserve"> часть к ним  добавили спонсоры и сами жители.  </w:t>
      </w:r>
    </w:p>
    <w:p w:rsidR="00D55618" w:rsidRPr="006D7CA9" w:rsidRDefault="00D55618" w:rsidP="00D55618">
      <w:pPr>
        <w:shd w:val="clear" w:color="auto" w:fill="FFFFFF"/>
        <w:spacing w:after="0" w:line="253" w:lineRule="atLeast"/>
        <w:jc w:val="both"/>
        <w:rPr>
          <w:color w:val="000000" w:themeColor="text1"/>
          <w:lang w:eastAsia="ru-RU"/>
        </w:rPr>
      </w:pPr>
      <w:r w:rsidRPr="006D7CA9">
        <w:rPr>
          <w:rFonts w:ascii="Times New Roman" w:hAnsi="Times New Roman"/>
          <w:color w:val="000000" w:themeColor="text1"/>
          <w:sz w:val="28"/>
          <w:szCs w:val="28"/>
          <w:lang w:eastAsia="ru-RU"/>
        </w:rPr>
        <w:t xml:space="preserve">  </w:t>
      </w:r>
      <w:r w:rsidRPr="006D7CA9">
        <w:rPr>
          <w:rFonts w:ascii="Times New Roman" w:hAnsi="Times New Roman"/>
          <w:color w:val="000000" w:themeColor="text1"/>
          <w:sz w:val="28"/>
          <w:szCs w:val="28"/>
          <w:lang w:eastAsia="ru-RU"/>
        </w:rPr>
        <w:tab/>
        <w:t>В этом году общественники из ТОС «Солнечное» и ТОС «Благодатный край»  вновь подали заявки на участие в конкурсе, чтобы провести второй этап благоустройства на новых детских площадках (ул. Солнечная и ул. Благодатная).  </w:t>
      </w:r>
    </w:p>
    <w:p w:rsidR="00D55618" w:rsidRPr="006D7CA9" w:rsidRDefault="00D55618" w:rsidP="00D55618">
      <w:pPr>
        <w:shd w:val="clear" w:color="auto" w:fill="FFFFFF"/>
        <w:spacing w:after="0" w:line="253" w:lineRule="atLeast"/>
        <w:jc w:val="both"/>
        <w:rPr>
          <w:color w:val="000000" w:themeColor="text1"/>
          <w:lang w:eastAsia="ru-RU"/>
        </w:rPr>
      </w:pPr>
      <w:r w:rsidRPr="006D7CA9">
        <w:rPr>
          <w:color w:val="000000" w:themeColor="text1"/>
          <w:lang w:eastAsia="ru-RU"/>
        </w:rPr>
        <w:t> </w:t>
      </w:r>
    </w:p>
    <w:p w:rsidR="00D55618" w:rsidRPr="006D7CA9" w:rsidRDefault="00D55618" w:rsidP="00D55618">
      <w:pPr>
        <w:tabs>
          <w:tab w:val="left" w:pos="6705"/>
        </w:tabs>
        <w:spacing w:after="0"/>
        <w:jc w:val="both"/>
        <w:rPr>
          <w:rFonts w:ascii="Times New Roman" w:hAnsi="Times New Roman"/>
          <w:sz w:val="28"/>
          <w:szCs w:val="28"/>
        </w:rPr>
      </w:pPr>
    </w:p>
    <w:p w:rsidR="00D55618" w:rsidRPr="006D7CA9" w:rsidRDefault="00D55618" w:rsidP="00D55618">
      <w:pPr>
        <w:tabs>
          <w:tab w:val="left" w:pos="6705"/>
        </w:tabs>
        <w:spacing w:after="0"/>
        <w:jc w:val="both"/>
        <w:rPr>
          <w:rFonts w:ascii="Times New Roman" w:hAnsi="Times New Roman"/>
          <w:sz w:val="28"/>
          <w:szCs w:val="28"/>
        </w:rPr>
      </w:pPr>
    </w:p>
    <w:p w:rsidR="00D55618" w:rsidRPr="006D7CA9" w:rsidRDefault="00D55618" w:rsidP="00D55618">
      <w:pPr>
        <w:tabs>
          <w:tab w:val="left" w:pos="6705"/>
        </w:tabs>
        <w:spacing w:after="0"/>
        <w:jc w:val="both"/>
        <w:rPr>
          <w:rFonts w:ascii="Times New Roman" w:hAnsi="Times New Roman"/>
          <w:sz w:val="28"/>
          <w:szCs w:val="28"/>
        </w:rPr>
      </w:pP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spacing w:after="0"/>
        <w:jc w:val="center"/>
        <w:rPr>
          <w:rFonts w:ascii="Times New Roman" w:hAnsi="Times New Roman"/>
          <w:b/>
          <w:i/>
          <w:sz w:val="28"/>
          <w:szCs w:val="28"/>
          <w:u w:val="single"/>
        </w:rPr>
      </w:pPr>
      <w:r w:rsidRPr="006D7CA9">
        <w:rPr>
          <w:rFonts w:ascii="Times New Roman" w:hAnsi="Times New Roman"/>
          <w:b/>
          <w:sz w:val="28"/>
          <w:szCs w:val="28"/>
        </w:rPr>
        <w:lastRenderedPageBreak/>
        <w:t>Одним из важнейших показателей благоустройства является - состояние уличной дорожной сети.</w:t>
      </w:r>
    </w:p>
    <w:p w:rsidR="00D55618" w:rsidRPr="006D7CA9" w:rsidRDefault="00D55618" w:rsidP="00D55618">
      <w:pPr>
        <w:jc w:val="both"/>
        <w:rPr>
          <w:rFonts w:cs="Calibri"/>
          <w:color w:val="000000"/>
          <w:lang w:eastAsia="ru-RU"/>
        </w:rPr>
      </w:pPr>
      <w:r w:rsidRPr="006D7CA9">
        <w:rPr>
          <w:rFonts w:ascii="Times New Roman" w:hAnsi="Times New Roman"/>
          <w:sz w:val="28"/>
          <w:szCs w:val="28"/>
        </w:rPr>
        <w:t xml:space="preserve">              В 2023 году за счёт собственных средств выполнены работы по ямочному ремонту асфальтобетонного покрытия дорог р. п. Таловая общей площадью 1304 м</w:t>
      </w:r>
      <w:r w:rsidRPr="006D7CA9">
        <w:rPr>
          <w:rFonts w:ascii="Times New Roman" w:hAnsi="Times New Roman"/>
          <w:sz w:val="28"/>
          <w:szCs w:val="28"/>
          <w:vertAlign w:val="superscript"/>
        </w:rPr>
        <w:t>2</w:t>
      </w:r>
      <w:r w:rsidRPr="006D7CA9">
        <w:rPr>
          <w:rFonts w:ascii="Times New Roman" w:hAnsi="Times New Roman"/>
          <w:sz w:val="28"/>
          <w:szCs w:val="28"/>
        </w:rPr>
        <w:t xml:space="preserve"> на сумму </w:t>
      </w:r>
      <w:r w:rsidRPr="006D7CA9">
        <w:rPr>
          <w:rFonts w:cs="Calibri"/>
          <w:color w:val="000000"/>
        </w:rPr>
        <w:t xml:space="preserve"> </w:t>
      </w:r>
      <w:r w:rsidRPr="006D7CA9">
        <w:rPr>
          <w:rFonts w:cs="Calibri"/>
          <w:color w:val="000000"/>
          <w:lang w:eastAsia="ru-RU"/>
        </w:rPr>
        <w:t xml:space="preserve">257,5 </w:t>
      </w:r>
      <w:proofErr w:type="spellStart"/>
      <w:proofErr w:type="gramStart"/>
      <w:r w:rsidRPr="006D7CA9">
        <w:rPr>
          <w:rFonts w:cs="Calibri"/>
          <w:color w:val="000000"/>
          <w:lang w:eastAsia="ru-RU"/>
        </w:rPr>
        <w:t>тыс</w:t>
      </w:r>
      <w:proofErr w:type="spellEnd"/>
      <w:proofErr w:type="gramEnd"/>
      <w:r w:rsidRPr="006D7CA9">
        <w:rPr>
          <w:rFonts w:cs="Calibri"/>
          <w:color w:val="000000"/>
          <w:lang w:eastAsia="ru-RU"/>
        </w:rPr>
        <w:t xml:space="preserve"> </w:t>
      </w:r>
      <w:proofErr w:type="spellStart"/>
      <w:r w:rsidRPr="006D7CA9">
        <w:rPr>
          <w:rFonts w:cs="Calibri"/>
          <w:color w:val="000000"/>
          <w:lang w:eastAsia="ru-RU"/>
        </w:rPr>
        <w:t>руб</w:t>
      </w:r>
      <w:proofErr w:type="spellEnd"/>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 xml:space="preserve"> </w:t>
      </w:r>
      <w:proofErr w:type="gramStart"/>
      <w:r w:rsidRPr="006D7CA9">
        <w:rPr>
          <w:rFonts w:ascii="Times New Roman" w:hAnsi="Times New Roman"/>
          <w:sz w:val="28"/>
          <w:szCs w:val="28"/>
        </w:rPr>
        <w:t xml:space="preserve">(в т.ч. по ул. Советская, проезд Калинина, проезд Свободы, ул. Садовая, ул. Маршака, ул. Пролетарская, ул. Пионерская,  ул. Чапаева, ул. </w:t>
      </w:r>
      <w:proofErr w:type="spellStart"/>
      <w:r w:rsidRPr="006D7CA9">
        <w:rPr>
          <w:rFonts w:ascii="Times New Roman" w:hAnsi="Times New Roman"/>
          <w:sz w:val="28"/>
          <w:szCs w:val="28"/>
        </w:rPr>
        <w:t>Дорожная-ул</w:t>
      </w:r>
      <w:proofErr w:type="spellEnd"/>
      <w:r w:rsidRPr="006D7CA9">
        <w:rPr>
          <w:rFonts w:ascii="Times New Roman" w:hAnsi="Times New Roman"/>
          <w:sz w:val="28"/>
          <w:szCs w:val="28"/>
        </w:rPr>
        <w:t>.</w:t>
      </w:r>
      <w:proofErr w:type="gramEnd"/>
      <w:r w:rsidRPr="006D7CA9">
        <w:rPr>
          <w:rFonts w:ascii="Times New Roman" w:hAnsi="Times New Roman"/>
          <w:sz w:val="28"/>
          <w:szCs w:val="28"/>
        </w:rPr>
        <w:t xml:space="preserve"> </w:t>
      </w:r>
      <w:proofErr w:type="gramStart"/>
      <w:r w:rsidRPr="006D7CA9">
        <w:rPr>
          <w:rFonts w:ascii="Times New Roman" w:hAnsi="Times New Roman"/>
          <w:sz w:val="28"/>
          <w:szCs w:val="28"/>
        </w:rPr>
        <w:t xml:space="preserve">Луговая, ул. Кирова, ул. Благодатная, ул. Железнодорожная). </w:t>
      </w:r>
      <w:proofErr w:type="gramEnd"/>
    </w:p>
    <w:p w:rsidR="00D55618" w:rsidRPr="006D7CA9" w:rsidRDefault="00D55618" w:rsidP="00D55618">
      <w:pPr>
        <w:spacing w:after="0"/>
        <w:jc w:val="both"/>
        <w:rPr>
          <w:rFonts w:ascii="Times New Roman" w:hAnsi="Times New Roman"/>
          <w:bCs/>
          <w:sz w:val="28"/>
          <w:szCs w:val="28"/>
        </w:rPr>
      </w:pPr>
      <w:r w:rsidRPr="006D7CA9">
        <w:rPr>
          <w:rFonts w:ascii="Times New Roman" w:hAnsi="Times New Roman"/>
          <w:sz w:val="28"/>
          <w:szCs w:val="28"/>
        </w:rPr>
        <w:t xml:space="preserve">       Весной 2023г. проводились  работы о </w:t>
      </w:r>
      <w:proofErr w:type="spellStart"/>
      <w:r w:rsidRPr="006D7CA9">
        <w:rPr>
          <w:rFonts w:ascii="Times New Roman" w:hAnsi="Times New Roman"/>
          <w:sz w:val="28"/>
          <w:szCs w:val="28"/>
        </w:rPr>
        <w:t>грейдированию</w:t>
      </w:r>
      <w:proofErr w:type="spellEnd"/>
      <w:r w:rsidRPr="006D7CA9">
        <w:rPr>
          <w:rFonts w:ascii="Times New Roman" w:hAnsi="Times New Roman"/>
          <w:sz w:val="28"/>
          <w:szCs w:val="28"/>
        </w:rPr>
        <w:t xml:space="preserve"> проезжей части грунтовых дорог и дорог </w:t>
      </w:r>
      <w:proofErr w:type="gramStart"/>
      <w:r w:rsidRPr="006D7CA9">
        <w:rPr>
          <w:rFonts w:ascii="Times New Roman" w:hAnsi="Times New Roman"/>
          <w:sz w:val="28"/>
          <w:szCs w:val="28"/>
        </w:rPr>
        <w:t>с</w:t>
      </w:r>
      <w:proofErr w:type="gramEnd"/>
      <w:r w:rsidRPr="006D7CA9">
        <w:rPr>
          <w:rFonts w:ascii="Times New Roman" w:hAnsi="Times New Roman"/>
          <w:sz w:val="28"/>
          <w:szCs w:val="28"/>
        </w:rPr>
        <w:t xml:space="preserve"> щебеночным покрытием на сумму 263,5 </w:t>
      </w:r>
      <w:proofErr w:type="spellStart"/>
      <w:r w:rsidRPr="006D7CA9">
        <w:rPr>
          <w:rFonts w:ascii="Times New Roman" w:hAnsi="Times New Roman"/>
          <w:sz w:val="28"/>
          <w:szCs w:val="28"/>
        </w:rPr>
        <w:t>руб</w:t>
      </w:r>
      <w:proofErr w:type="spellEnd"/>
      <w:r w:rsidRPr="006D7CA9">
        <w:rPr>
          <w:rFonts w:ascii="Times New Roman" w:hAnsi="Times New Roman"/>
          <w:sz w:val="28"/>
          <w:szCs w:val="28"/>
        </w:rPr>
        <w:t xml:space="preserve">, для этого было закуплено 700 т. Щебеночно-песчаной смеси на  сумму 510,0 тыс. </w:t>
      </w:r>
      <w:r w:rsidRPr="006D7CA9">
        <w:rPr>
          <w:rFonts w:ascii="Times New Roman" w:hAnsi="Times New Roman"/>
          <w:bCs/>
          <w:sz w:val="28"/>
          <w:szCs w:val="28"/>
        </w:rPr>
        <w:t xml:space="preserve">руб. </w:t>
      </w:r>
    </w:p>
    <w:p w:rsidR="00D55618" w:rsidRPr="006D7CA9" w:rsidRDefault="00D55618" w:rsidP="00D55618">
      <w:pPr>
        <w:spacing w:after="0"/>
        <w:jc w:val="both"/>
        <w:rPr>
          <w:rFonts w:ascii="Times New Roman" w:hAnsi="Times New Roman"/>
          <w:bCs/>
          <w:sz w:val="28"/>
          <w:szCs w:val="28"/>
        </w:rPr>
      </w:pPr>
      <w:r w:rsidRPr="006D7CA9">
        <w:rPr>
          <w:rFonts w:ascii="Times New Roman" w:hAnsi="Times New Roman"/>
          <w:bCs/>
          <w:sz w:val="28"/>
          <w:szCs w:val="28"/>
        </w:rPr>
        <w:tab/>
        <w:t xml:space="preserve">Осенью 2022г. </w:t>
      </w:r>
      <w:proofErr w:type="spellStart"/>
      <w:r w:rsidRPr="006D7CA9">
        <w:rPr>
          <w:rFonts w:ascii="Times New Roman" w:hAnsi="Times New Roman"/>
          <w:bCs/>
          <w:sz w:val="28"/>
          <w:szCs w:val="28"/>
        </w:rPr>
        <w:t>проводилоь</w:t>
      </w:r>
      <w:proofErr w:type="spellEnd"/>
      <w:r w:rsidRPr="006D7CA9">
        <w:rPr>
          <w:rFonts w:ascii="Times New Roman" w:hAnsi="Times New Roman"/>
          <w:bCs/>
          <w:sz w:val="28"/>
          <w:szCs w:val="28"/>
        </w:rPr>
        <w:t xml:space="preserve"> </w:t>
      </w:r>
      <w:proofErr w:type="spellStart"/>
      <w:r w:rsidRPr="006D7CA9">
        <w:rPr>
          <w:rFonts w:ascii="Times New Roman" w:hAnsi="Times New Roman"/>
          <w:bCs/>
          <w:sz w:val="28"/>
          <w:szCs w:val="28"/>
        </w:rPr>
        <w:t>грейдирование</w:t>
      </w:r>
      <w:proofErr w:type="spellEnd"/>
      <w:r w:rsidRPr="006D7CA9">
        <w:rPr>
          <w:rFonts w:ascii="Times New Roman" w:hAnsi="Times New Roman"/>
          <w:bCs/>
          <w:sz w:val="28"/>
          <w:szCs w:val="28"/>
        </w:rPr>
        <w:t xml:space="preserve"> проезжей части грунтовых дорог  и дорог </w:t>
      </w:r>
      <w:proofErr w:type="gramStart"/>
      <w:r w:rsidRPr="006D7CA9">
        <w:rPr>
          <w:rFonts w:ascii="Times New Roman" w:hAnsi="Times New Roman"/>
          <w:bCs/>
          <w:sz w:val="28"/>
          <w:szCs w:val="28"/>
        </w:rPr>
        <w:t>с</w:t>
      </w:r>
      <w:proofErr w:type="gramEnd"/>
      <w:r w:rsidRPr="006D7CA9">
        <w:rPr>
          <w:rFonts w:ascii="Times New Roman" w:hAnsi="Times New Roman"/>
          <w:bCs/>
          <w:sz w:val="28"/>
          <w:szCs w:val="28"/>
        </w:rPr>
        <w:t xml:space="preserve"> щебеночным покрытием улиц: Жукова- 200м., Заречная – 150м., Советская от д.115-70м., Центральная – 90 м., Железнодорожная – 30 м. на общую сумму 230тыс</w:t>
      </w:r>
      <w:proofErr w:type="gramStart"/>
      <w:r w:rsidRPr="006D7CA9">
        <w:rPr>
          <w:rFonts w:ascii="Times New Roman" w:hAnsi="Times New Roman"/>
          <w:bCs/>
          <w:sz w:val="28"/>
          <w:szCs w:val="28"/>
        </w:rPr>
        <w:t>.р</w:t>
      </w:r>
      <w:proofErr w:type="gramEnd"/>
      <w:r w:rsidRPr="006D7CA9">
        <w:rPr>
          <w:rFonts w:ascii="Times New Roman" w:hAnsi="Times New Roman"/>
          <w:bCs/>
          <w:sz w:val="28"/>
          <w:szCs w:val="28"/>
        </w:rPr>
        <w:t xml:space="preserve">уб. </w:t>
      </w:r>
    </w:p>
    <w:p w:rsidR="00D55618" w:rsidRPr="006D7CA9" w:rsidRDefault="00D55618" w:rsidP="00D55618">
      <w:pPr>
        <w:spacing w:after="0"/>
        <w:jc w:val="both"/>
        <w:rPr>
          <w:rFonts w:ascii="Times New Roman" w:hAnsi="Times New Roman"/>
          <w:bCs/>
          <w:sz w:val="28"/>
          <w:szCs w:val="28"/>
        </w:rPr>
      </w:pPr>
      <w:r w:rsidRPr="006D7CA9">
        <w:rPr>
          <w:rFonts w:ascii="Times New Roman" w:hAnsi="Times New Roman"/>
          <w:bCs/>
          <w:sz w:val="28"/>
          <w:szCs w:val="28"/>
        </w:rPr>
        <w:t xml:space="preserve">Ремонт дорог осуществлялся за счет финансирования областного и местного бюджетов в сумме 34 </w:t>
      </w:r>
      <w:proofErr w:type="spellStart"/>
      <w:proofErr w:type="gramStart"/>
      <w:r w:rsidRPr="006D7CA9">
        <w:rPr>
          <w:rFonts w:ascii="Times New Roman" w:hAnsi="Times New Roman"/>
          <w:bCs/>
          <w:sz w:val="28"/>
          <w:szCs w:val="28"/>
        </w:rPr>
        <w:t>млн</w:t>
      </w:r>
      <w:proofErr w:type="spellEnd"/>
      <w:proofErr w:type="gramEnd"/>
      <w:r w:rsidRPr="006D7CA9">
        <w:rPr>
          <w:rFonts w:ascii="Times New Roman" w:hAnsi="Times New Roman"/>
          <w:bCs/>
          <w:sz w:val="28"/>
          <w:szCs w:val="28"/>
        </w:rPr>
        <w:t xml:space="preserve"> 703 </w:t>
      </w:r>
      <w:proofErr w:type="spellStart"/>
      <w:r w:rsidRPr="006D7CA9">
        <w:rPr>
          <w:rFonts w:ascii="Times New Roman" w:hAnsi="Times New Roman"/>
          <w:bCs/>
          <w:sz w:val="28"/>
          <w:szCs w:val="28"/>
        </w:rPr>
        <w:t>тыс</w:t>
      </w:r>
      <w:proofErr w:type="spellEnd"/>
      <w:r w:rsidRPr="006D7CA9">
        <w:rPr>
          <w:rFonts w:ascii="Times New Roman" w:hAnsi="Times New Roman"/>
          <w:bCs/>
          <w:sz w:val="28"/>
          <w:szCs w:val="28"/>
        </w:rPr>
        <w:t xml:space="preserve"> руб. Проведены работы на следующих улицах:</w:t>
      </w:r>
    </w:p>
    <w:p w:rsidR="00D55618" w:rsidRPr="006D7CA9" w:rsidRDefault="00D55618" w:rsidP="00D55618">
      <w:pPr>
        <w:spacing w:after="0"/>
        <w:ind w:firstLine="709"/>
        <w:jc w:val="both"/>
        <w:rPr>
          <w:rFonts w:ascii="Times New Roman" w:hAnsi="Times New Roman"/>
          <w:b/>
          <w:sz w:val="28"/>
          <w:szCs w:val="28"/>
        </w:rPr>
      </w:pPr>
      <w:r w:rsidRPr="006D7CA9">
        <w:rPr>
          <w:rFonts w:ascii="Times New Roman" w:hAnsi="Times New Roman"/>
          <w:b/>
          <w:bCs/>
          <w:sz w:val="28"/>
          <w:szCs w:val="28"/>
        </w:rPr>
        <w:t xml:space="preserve">Устройство подстилающих и выравнивающих слоев оснований из </w:t>
      </w:r>
      <w:proofErr w:type="gramStart"/>
      <w:r w:rsidRPr="006D7CA9">
        <w:rPr>
          <w:rFonts w:ascii="Times New Roman" w:hAnsi="Times New Roman"/>
          <w:b/>
          <w:bCs/>
          <w:sz w:val="28"/>
          <w:szCs w:val="28"/>
        </w:rPr>
        <w:t>щебеночно-песчаная</w:t>
      </w:r>
      <w:proofErr w:type="gramEnd"/>
      <w:r w:rsidRPr="006D7CA9">
        <w:rPr>
          <w:rFonts w:ascii="Times New Roman" w:hAnsi="Times New Roman"/>
          <w:b/>
          <w:bCs/>
          <w:sz w:val="28"/>
          <w:szCs w:val="28"/>
        </w:rPr>
        <w:t xml:space="preserve"> смеси</w:t>
      </w:r>
      <w:r w:rsidRPr="006D7CA9">
        <w:rPr>
          <w:rFonts w:ascii="Times New Roman" w:hAnsi="Times New Roman"/>
          <w:b/>
          <w:sz w:val="28"/>
          <w:szCs w:val="28"/>
        </w:rPr>
        <w:t xml:space="preserve"> для восстановления профиля щебеночных дорог: </w:t>
      </w:r>
    </w:p>
    <w:p w:rsidR="00D55618" w:rsidRPr="006D7CA9" w:rsidRDefault="00D55618" w:rsidP="00D55618">
      <w:pPr>
        <w:spacing w:after="0"/>
        <w:ind w:firstLine="709"/>
        <w:jc w:val="both"/>
        <w:rPr>
          <w:rFonts w:ascii="Times New Roman" w:hAnsi="Times New Roman"/>
          <w:bCs/>
          <w:sz w:val="28"/>
          <w:szCs w:val="28"/>
        </w:rPr>
      </w:pPr>
      <w:proofErr w:type="gramStart"/>
      <w:r w:rsidRPr="006D7CA9">
        <w:rPr>
          <w:rFonts w:ascii="Times New Roman" w:hAnsi="Times New Roman"/>
          <w:bCs/>
          <w:sz w:val="28"/>
          <w:szCs w:val="28"/>
        </w:rPr>
        <w:t>ул. Благодатная, протяженностью – 905 м, ул. 50 лет Победы, протяженностью – 1052 м, ул. Солнечная, протяженностью – 879 м, ул. Жукова, протяженностью – 674 м, ул. Молодежная, протяженностью – 1072 м, ул. Пионерская, протяженностью – 1010 м,</w:t>
      </w:r>
      <w:proofErr w:type="gramEnd"/>
    </w:p>
    <w:p w:rsidR="00D55618" w:rsidRPr="006D7CA9" w:rsidRDefault="00D55618" w:rsidP="00D55618">
      <w:pPr>
        <w:spacing w:after="0"/>
        <w:ind w:firstLine="709"/>
        <w:jc w:val="both"/>
        <w:rPr>
          <w:rFonts w:ascii="Times New Roman" w:hAnsi="Times New Roman"/>
          <w:b/>
          <w:bCs/>
          <w:sz w:val="28"/>
          <w:szCs w:val="28"/>
          <w:shd w:val="clear" w:color="auto" w:fill="FBFBFB"/>
        </w:rPr>
      </w:pPr>
      <w:r w:rsidRPr="006D7CA9">
        <w:rPr>
          <w:rFonts w:ascii="Times New Roman" w:hAnsi="Times New Roman"/>
          <w:b/>
          <w:bCs/>
          <w:sz w:val="28"/>
          <w:szCs w:val="28"/>
          <w:shd w:val="clear" w:color="auto" w:fill="FBFBFB"/>
        </w:rPr>
        <w:t>Устройство асфальтобетонных покрытий дорог и площадей:</w:t>
      </w:r>
    </w:p>
    <w:p w:rsidR="00D55618" w:rsidRPr="006D7CA9" w:rsidRDefault="00D55618" w:rsidP="00D55618">
      <w:pPr>
        <w:spacing w:after="0"/>
        <w:ind w:firstLine="709"/>
        <w:jc w:val="both"/>
        <w:rPr>
          <w:rFonts w:ascii="Times New Roman" w:hAnsi="Times New Roman"/>
          <w:sz w:val="28"/>
          <w:szCs w:val="28"/>
          <w:shd w:val="clear" w:color="auto" w:fill="FBFBFB"/>
        </w:rPr>
      </w:pPr>
      <w:r w:rsidRPr="006D7CA9">
        <w:rPr>
          <w:rFonts w:ascii="Times New Roman" w:hAnsi="Times New Roman"/>
          <w:sz w:val="28"/>
          <w:szCs w:val="28"/>
          <w:shd w:val="clear" w:color="auto" w:fill="FBFBFB"/>
        </w:rPr>
        <w:t>ул. Чапаева, протяженностью 461 м.;</w:t>
      </w:r>
    </w:p>
    <w:p w:rsidR="00D55618" w:rsidRPr="006D7CA9" w:rsidRDefault="00D55618" w:rsidP="00D55618">
      <w:pPr>
        <w:spacing w:after="0"/>
        <w:ind w:firstLine="709"/>
        <w:jc w:val="both"/>
        <w:rPr>
          <w:rFonts w:ascii="Times New Roman" w:hAnsi="Times New Roman"/>
          <w:sz w:val="28"/>
          <w:szCs w:val="28"/>
          <w:shd w:val="clear" w:color="auto" w:fill="FBFBFB"/>
        </w:rPr>
      </w:pPr>
      <w:r w:rsidRPr="006D7CA9">
        <w:rPr>
          <w:rFonts w:ascii="Times New Roman" w:hAnsi="Times New Roman"/>
          <w:sz w:val="28"/>
          <w:szCs w:val="28"/>
          <w:shd w:val="clear" w:color="auto" w:fill="FBFBFB"/>
        </w:rPr>
        <w:t>ул. Богдана Хмельницкого, протяженностью 630 м.</w:t>
      </w:r>
    </w:p>
    <w:p w:rsidR="00D55618" w:rsidRPr="006D7CA9" w:rsidRDefault="00D55618" w:rsidP="00D55618">
      <w:pPr>
        <w:spacing w:after="0"/>
        <w:ind w:firstLine="709"/>
        <w:jc w:val="both"/>
        <w:rPr>
          <w:rFonts w:ascii="Times New Roman" w:hAnsi="Times New Roman"/>
          <w:sz w:val="28"/>
          <w:szCs w:val="28"/>
          <w:shd w:val="clear" w:color="auto" w:fill="FBFBFB"/>
        </w:rPr>
      </w:pPr>
      <w:r w:rsidRPr="006D7CA9">
        <w:rPr>
          <w:rFonts w:ascii="Times New Roman" w:hAnsi="Times New Roman"/>
          <w:sz w:val="28"/>
          <w:szCs w:val="28"/>
          <w:shd w:val="clear" w:color="auto" w:fill="FBFBFB"/>
        </w:rPr>
        <w:t xml:space="preserve">ул. </w:t>
      </w:r>
      <w:proofErr w:type="gramStart"/>
      <w:r w:rsidRPr="006D7CA9">
        <w:rPr>
          <w:rFonts w:ascii="Times New Roman" w:hAnsi="Times New Roman"/>
          <w:sz w:val="28"/>
          <w:szCs w:val="28"/>
          <w:shd w:val="clear" w:color="auto" w:fill="FBFBFB"/>
        </w:rPr>
        <w:t>Пионерская</w:t>
      </w:r>
      <w:proofErr w:type="gramEnd"/>
      <w:r w:rsidRPr="006D7CA9">
        <w:rPr>
          <w:rFonts w:ascii="Times New Roman" w:hAnsi="Times New Roman"/>
          <w:sz w:val="28"/>
          <w:szCs w:val="28"/>
          <w:shd w:val="clear" w:color="auto" w:fill="FBFBFB"/>
        </w:rPr>
        <w:t>, протяженностью 629 м.</w:t>
      </w:r>
    </w:p>
    <w:p w:rsidR="00D55618" w:rsidRPr="006D7CA9" w:rsidRDefault="00D55618" w:rsidP="00D55618">
      <w:pPr>
        <w:ind w:firstLine="709"/>
        <w:jc w:val="both"/>
        <w:rPr>
          <w:rFonts w:ascii="Times New Roman" w:hAnsi="Times New Roman"/>
          <w:sz w:val="28"/>
          <w:szCs w:val="28"/>
          <w:shd w:val="clear" w:color="auto" w:fill="FFFFFF"/>
        </w:rPr>
      </w:pPr>
      <w:r w:rsidRPr="006D7CA9">
        <w:rPr>
          <w:rFonts w:ascii="Times New Roman" w:hAnsi="Times New Roman"/>
          <w:bCs/>
          <w:sz w:val="28"/>
          <w:szCs w:val="28"/>
        </w:rPr>
        <w:t>В</w:t>
      </w:r>
      <w:r w:rsidRPr="006D7CA9">
        <w:rPr>
          <w:rFonts w:ascii="Times New Roman" w:hAnsi="Times New Roman"/>
          <w:sz w:val="28"/>
          <w:szCs w:val="28"/>
        </w:rPr>
        <w:t xml:space="preserve"> рамках выделяемых субсидий из областного бюджета на ремонт уличных дорог и тротуаров Таловского городского поселения</w:t>
      </w:r>
      <w:r w:rsidRPr="006D7CA9">
        <w:rPr>
          <w:rFonts w:ascii="Times New Roman" w:hAnsi="Times New Roman"/>
          <w:bCs/>
          <w:sz w:val="28"/>
          <w:szCs w:val="28"/>
        </w:rPr>
        <w:t xml:space="preserve"> в 2023 г. </w:t>
      </w:r>
      <w:r w:rsidRPr="006D7CA9">
        <w:rPr>
          <w:rFonts w:ascii="Times New Roman" w:hAnsi="Times New Roman"/>
          <w:sz w:val="28"/>
          <w:szCs w:val="28"/>
        </w:rPr>
        <w:t xml:space="preserve">проведены </w:t>
      </w:r>
      <w:r w:rsidRPr="006D7CA9">
        <w:rPr>
          <w:rFonts w:ascii="Times New Roman" w:hAnsi="Times New Roman"/>
          <w:bCs/>
          <w:sz w:val="28"/>
          <w:szCs w:val="28"/>
        </w:rPr>
        <w:t>следующие виды работ: укладка щебеночно-песчаной смеси общей протяженностью-5674м.(11 243,8тыс</w:t>
      </w:r>
      <w:proofErr w:type="gramStart"/>
      <w:r w:rsidRPr="006D7CA9">
        <w:rPr>
          <w:rFonts w:ascii="Times New Roman" w:hAnsi="Times New Roman"/>
          <w:bCs/>
          <w:sz w:val="28"/>
          <w:szCs w:val="28"/>
        </w:rPr>
        <w:t>.р</w:t>
      </w:r>
      <w:proofErr w:type="gramEnd"/>
      <w:r w:rsidRPr="006D7CA9">
        <w:rPr>
          <w:rFonts w:ascii="Times New Roman" w:hAnsi="Times New Roman"/>
          <w:bCs/>
          <w:sz w:val="28"/>
          <w:szCs w:val="28"/>
        </w:rPr>
        <w:t>уб), у</w:t>
      </w:r>
      <w:r w:rsidRPr="006D7CA9">
        <w:rPr>
          <w:rFonts w:ascii="Times New Roman" w:hAnsi="Times New Roman"/>
          <w:sz w:val="28"/>
          <w:szCs w:val="28"/>
          <w:shd w:val="clear" w:color="auto" w:fill="FBFBFB"/>
        </w:rPr>
        <w:t xml:space="preserve">стройство асфальтобетонных покрытий дорог </w:t>
      </w:r>
      <w:r w:rsidRPr="006D7CA9">
        <w:rPr>
          <w:rFonts w:ascii="Times New Roman" w:hAnsi="Times New Roman"/>
          <w:bCs/>
          <w:sz w:val="28"/>
          <w:szCs w:val="28"/>
        </w:rPr>
        <w:t xml:space="preserve">общей протяженность-2453м.( 11557,5тыс.руб),  </w:t>
      </w:r>
      <w:r w:rsidRPr="006D7CA9">
        <w:rPr>
          <w:rFonts w:ascii="Times New Roman" w:hAnsi="Times New Roman"/>
          <w:sz w:val="28"/>
          <w:szCs w:val="28"/>
        </w:rPr>
        <w:t>в рамках мероприятий по безопасности дорожной деятельности в</w:t>
      </w:r>
      <w:r w:rsidRPr="006D7CA9">
        <w:rPr>
          <w:rFonts w:ascii="Times New Roman" w:hAnsi="Times New Roman"/>
          <w:sz w:val="28"/>
          <w:szCs w:val="28"/>
          <w:shd w:val="clear" w:color="auto" w:fill="FFFFFF"/>
        </w:rPr>
        <w:t xml:space="preserve">ыполнены работы по обустройству 3-х пешеходных переходом по проезду Свободы в соответствии с установленными требованиями по безопасности дорожного движения </w:t>
      </w:r>
      <w:r w:rsidRPr="006D7CA9">
        <w:rPr>
          <w:rFonts w:ascii="Times New Roman" w:hAnsi="Times New Roman"/>
          <w:sz w:val="28"/>
          <w:szCs w:val="28"/>
        </w:rPr>
        <w:t xml:space="preserve">(установлены дорожные знаки, </w:t>
      </w:r>
      <w:r w:rsidRPr="006D7CA9">
        <w:rPr>
          <w:rFonts w:ascii="Times New Roman" w:hAnsi="Times New Roman"/>
          <w:sz w:val="28"/>
          <w:szCs w:val="28"/>
        </w:rPr>
        <w:lastRenderedPageBreak/>
        <w:t xml:space="preserve">искусственные неровности, автономные пешеходные светофоры Т.7) на сумму </w:t>
      </w:r>
      <w:r w:rsidRPr="006D7CA9">
        <w:rPr>
          <w:rFonts w:ascii="Times New Roman" w:hAnsi="Times New Roman"/>
          <w:bCs/>
          <w:sz w:val="28"/>
          <w:szCs w:val="28"/>
        </w:rPr>
        <w:t>(1 221,0тыс</w:t>
      </w:r>
      <w:proofErr w:type="gramStart"/>
      <w:r w:rsidRPr="006D7CA9">
        <w:rPr>
          <w:rFonts w:ascii="Times New Roman" w:hAnsi="Times New Roman"/>
          <w:bCs/>
          <w:sz w:val="28"/>
          <w:szCs w:val="28"/>
        </w:rPr>
        <w:t>.р</w:t>
      </w:r>
      <w:proofErr w:type="gramEnd"/>
      <w:r w:rsidRPr="006D7CA9">
        <w:rPr>
          <w:rFonts w:ascii="Times New Roman" w:hAnsi="Times New Roman"/>
          <w:bCs/>
          <w:sz w:val="28"/>
          <w:szCs w:val="28"/>
        </w:rPr>
        <w:t>уб</w:t>
      </w:r>
      <w:r w:rsidRPr="006D7CA9">
        <w:rPr>
          <w:rFonts w:ascii="Times New Roman" w:hAnsi="Times New Roman"/>
          <w:sz w:val="28"/>
          <w:szCs w:val="28"/>
          <w:shd w:val="clear" w:color="auto" w:fill="FFFFFF"/>
        </w:rPr>
        <w:t xml:space="preserve">). </w:t>
      </w:r>
    </w:p>
    <w:p w:rsidR="00D55618" w:rsidRPr="006D7CA9" w:rsidRDefault="00D55618" w:rsidP="00D55618">
      <w:pPr>
        <w:jc w:val="both"/>
        <w:rPr>
          <w:rFonts w:ascii="Times New Roman" w:hAnsi="Times New Roman"/>
          <w:sz w:val="28"/>
          <w:szCs w:val="28"/>
          <w:shd w:val="clear" w:color="auto" w:fill="FFFFFF"/>
          <w:lang w:val="en-US"/>
        </w:rPr>
      </w:pPr>
      <w:r>
        <w:rPr>
          <w:rFonts w:ascii="Times New Roman" w:hAnsi="Times New Roman"/>
          <w:noProof/>
          <w:sz w:val="28"/>
          <w:szCs w:val="28"/>
          <w:shd w:val="clear" w:color="auto" w:fill="FFFFFF"/>
          <w:lang w:eastAsia="ru-RU"/>
        </w:rPr>
        <w:drawing>
          <wp:inline distT="0" distB="0" distL="0" distR="0">
            <wp:extent cx="6762750" cy="36671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6762750" cy="3667125"/>
                    </a:xfrm>
                    <a:prstGeom prst="rect">
                      <a:avLst/>
                    </a:prstGeom>
                    <a:noFill/>
                    <a:ln w="9525">
                      <a:noFill/>
                      <a:miter lim="800000"/>
                      <a:headEnd/>
                      <a:tailEnd/>
                    </a:ln>
                  </pic:spPr>
                </pic:pic>
              </a:graphicData>
            </a:graphic>
          </wp:inline>
        </w:drawing>
      </w:r>
    </w:p>
    <w:p w:rsidR="00D55618" w:rsidRPr="006D7CA9" w:rsidRDefault="00D55618" w:rsidP="00D55618">
      <w:pPr>
        <w:ind w:firstLine="709"/>
        <w:jc w:val="both"/>
        <w:rPr>
          <w:rFonts w:ascii="Times New Roman" w:hAnsi="Times New Roman"/>
          <w:sz w:val="28"/>
          <w:szCs w:val="28"/>
          <w:shd w:val="clear" w:color="auto" w:fill="FFFFFF"/>
        </w:rPr>
      </w:pPr>
      <w:r w:rsidRPr="006D7CA9">
        <w:rPr>
          <w:rFonts w:ascii="Times New Roman" w:hAnsi="Times New Roman"/>
          <w:sz w:val="28"/>
          <w:szCs w:val="28"/>
          <w:shd w:val="clear" w:color="auto" w:fill="FFFFFF"/>
        </w:rPr>
        <w:t>В рамках выделения 2-го транша произведен ремонт асфальтобетонного покрытия по ул. Пирогова (парковочные места и площадки около ЦРБ «</w:t>
      </w:r>
      <w:proofErr w:type="spellStart"/>
      <w:r w:rsidRPr="006D7CA9">
        <w:rPr>
          <w:rFonts w:ascii="Times New Roman" w:hAnsi="Times New Roman"/>
          <w:sz w:val="28"/>
          <w:szCs w:val="28"/>
          <w:shd w:val="clear" w:color="auto" w:fill="FFFFFF"/>
        </w:rPr>
        <w:t>Таловская</w:t>
      </w:r>
      <w:proofErr w:type="spellEnd"/>
      <w:r w:rsidRPr="006D7CA9">
        <w:rPr>
          <w:rFonts w:ascii="Times New Roman" w:hAnsi="Times New Roman"/>
          <w:sz w:val="28"/>
          <w:szCs w:val="28"/>
          <w:shd w:val="clear" w:color="auto" w:fill="FFFFFF"/>
        </w:rPr>
        <w:t>» и Пожарно-спасательной части № 56 ФГКУ "1 ОФПС по Воронежской области")</w:t>
      </w:r>
    </w:p>
    <w:p w:rsidR="00D55618" w:rsidRPr="006D7CA9" w:rsidRDefault="00D55618" w:rsidP="00D55618">
      <w:pPr>
        <w:jc w:val="both"/>
        <w:rPr>
          <w:rFonts w:ascii="Times New Roman" w:hAnsi="Times New Roman"/>
          <w:sz w:val="28"/>
          <w:szCs w:val="28"/>
          <w:shd w:val="clear" w:color="auto" w:fill="FFFFFF"/>
          <w:lang w:val="en-US"/>
        </w:rPr>
      </w:pPr>
      <w:r>
        <w:rPr>
          <w:rFonts w:ascii="Times New Roman" w:hAnsi="Times New Roman"/>
          <w:noProof/>
          <w:sz w:val="28"/>
          <w:szCs w:val="28"/>
          <w:shd w:val="clear" w:color="auto" w:fill="FFFFFF"/>
          <w:lang w:eastAsia="ru-RU"/>
        </w:rPr>
        <w:drawing>
          <wp:inline distT="0" distB="0" distL="0" distR="0">
            <wp:extent cx="6686550" cy="40576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686550" cy="4057650"/>
                    </a:xfrm>
                    <a:prstGeom prst="rect">
                      <a:avLst/>
                    </a:prstGeom>
                    <a:noFill/>
                    <a:ln w="9525">
                      <a:noFill/>
                      <a:miter lim="800000"/>
                      <a:headEnd/>
                      <a:tailEnd/>
                    </a:ln>
                  </pic:spPr>
                </pic:pic>
              </a:graphicData>
            </a:graphic>
          </wp:inline>
        </w:drawing>
      </w:r>
    </w:p>
    <w:p w:rsidR="00D55618" w:rsidRPr="006D7CA9" w:rsidRDefault="00D55618" w:rsidP="00D55618">
      <w:pPr>
        <w:ind w:firstLine="709"/>
        <w:jc w:val="both"/>
        <w:rPr>
          <w:rFonts w:ascii="Times New Roman" w:hAnsi="Times New Roman"/>
          <w:sz w:val="28"/>
          <w:szCs w:val="28"/>
          <w:shd w:val="clear" w:color="auto" w:fill="FFFFFF"/>
        </w:rPr>
      </w:pPr>
      <w:r w:rsidRPr="006D7CA9">
        <w:rPr>
          <w:rFonts w:ascii="Times New Roman" w:hAnsi="Times New Roman"/>
          <w:sz w:val="28"/>
          <w:szCs w:val="28"/>
          <w:shd w:val="clear" w:color="auto" w:fill="FFFFFF"/>
        </w:rPr>
        <w:lastRenderedPageBreak/>
        <w:t xml:space="preserve">Субсидии, выделенные из областного бюджета в размере 32 494, тыс. руб. освоены не в полном объеме.   В связи с поздним сроком предоставления субсидии по безопасности дорожного движения на обустройство пешеходных переходов (август-сентябрь месяц) привело к не освоению средств из областного бюджета в размере 109 тыс. руб. </w:t>
      </w:r>
    </w:p>
    <w:p w:rsidR="00D55618" w:rsidRPr="006D7CA9" w:rsidRDefault="00D55618" w:rsidP="00D55618">
      <w:pPr>
        <w:ind w:firstLine="709"/>
        <w:jc w:val="both"/>
        <w:rPr>
          <w:rFonts w:ascii="Times New Roman" w:hAnsi="Times New Roman"/>
          <w:sz w:val="28"/>
          <w:szCs w:val="28"/>
          <w:shd w:val="clear" w:color="auto" w:fill="FFFFFF"/>
        </w:rPr>
      </w:pPr>
      <w:r w:rsidRPr="006D7CA9">
        <w:rPr>
          <w:rFonts w:ascii="Times New Roman" w:hAnsi="Times New Roman"/>
          <w:sz w:val="28"/>
          <w:szCs w:val="28"/>
          <w:shd w:val="clear" w:color="auto" w:fill="FFFFFF"/>
        </w:rPr>
        <w:t xml:space="preserve">В 2023 году для приготовления </w:t>
      </w:r>
      <w:proofErr w:type="spellStart"/>
      <w:r w:rsidRPr="006D7CA9">
        <w:rPr>
          <w:rFonts w:ascii="Times New Roman" w:hAnsi="Times New Roman"/>
          <w:sz w:val="28"/>
          <w:szCs w:val="28"/>
          <w:shd w:val="clear" w:color="auto" w:fill="FFFFFF"/>
        </w:rPr>
        <w:t>песко-соляной</w:t>
      </w:r>
      <w:proofErr w:type="spellEnd"/>
      <w:r w:rsidRPr="006D7CA9">
        <w:rPr>
          <w:rFonts w:ascii="Times New Roman" w:hAnsi="Times New Roman"/>
          <w:sz w:val="28"/>
          <w:szCs w:val="28"/>
          <w:shd w:val="clear" w:color="auto" w:fill="FFFFFF"/>
        </w:rPr>
        <w:t xml:space="preserve"> смеси на зимнее содержание дорог на период 2023-2024г. приобретено: песка – 600т., на сумму 520,0тыс</w:t>
      </w:r>
      <w:proofErr w:type="gramStart"/>
      <w:r w:rsidRPr="006D7CA9">
        <w:rPr>
          <w:rFonts w:ascii="Times New Roman" w:hAnsi="Times New Roman"/>
          <w:sz w:val="28"/>
          <w:szCs w:val="28"/>
          <w:shd w:val="clear" w:color="auto" w:fill="FFFFFF"/>
        </w:rPr>
        <w:t>.р</w:t>
      </w:r>
      <w:proofErr w:type="gramEnd"/>
      <w:r w:rsidRPr="006D7CA9">
        <w:rPr>
          <w:rFonts w:ascii="Times New Roman" w:hAnsi="Times New Roman"/>
          <w:sz w:val="28"/>
          <w:szCs w:val="28"/>
          <w:shd w:val="clear" w:color="auto" w:fill="FFFFFF"/>
        </w:rPr>
        <w:t>уб., соли 100т.. на сумму 600,0тыс.руб.</w:t>
      </w:r>
    </w:p>
    <w:p w:rsidR="00D55618" w:rsidRPr="006D7CA9" w:rsidRDefault="00D55618" w:rsidP="00D55618">
      <w:pPr>
        <w:ind w:firstLine="709"/>
        <w:jc w:val="both"/>
        <w:rPr>
          <w:rFonts w:ascii="Times New Roman" w:hAnsi="Times New Roman"/>
          <w:sz w:val="28"/>
          <w:szCs w:val="28"/>
        </w:rPr>
      </w:pPr>
      <w:r w:rsidRPr="006D7CA9">
        <w:rPr>
          <w:rFonts w:ascii="Times New Roman" w:hAnsi="Times New Roman"/>
          <w:sz w:val="28"/>
          <w:szCs w:val="28"/>
        </w:rPr>
        <w:t xml:space="preserve">В 2023 г. средства </w:t>
      </w:r>
      <w:r w:rsidRPr="006D7CA9">
        <w:rPr>
          <w:rFonts w:ascii="Times New Roman" w:hAnsi="Times New Roman"/>
          <w:sz w:val="28"/>
          <w:szCs w:val="28"/>
          <w:shd w:val="clear" w:color="auto" w:fill="FFFFFF"/>
        </w:rPr>
        <w:t>муниципального дорожного фонда освоены в размере 42770,5 тыс. руб.</w:t>
      </w:r>
      <w:r w:rsidRPr="006D7CA9">
        <w:rPr>
          <w:rFonts w:ascii="Times New Roman" w:hAnsi="Times New Roman"/>
          <w:sz w:val="28"/>
          <w:szCs w:val="28"/>
        </w:rPr>
        <w:t xml:space="preserve"> Проведены работы </w:t>
      </w:r>
      <w:r w:rsidRPr="006D7CA9">
        <w:rPr>
          <w:rStyle w:val="normaltextrun"/>
          <w:rFonts w:ascii="Times New Roman" w:hAnsi="Times New Roman"/>
          <w:sz w:val="28"/>
          <w:szCs w:val="28"/>
        </w:rPr>
        <w:t>по зимнему содержанию дорог Таловского городского поселения в сумме (4972,3</w:t>
      </w:r>
      <w:proofErr w:type="gramStart"/>
      <w:r w:rsidRPr="006D7CA9">
        <w:rPr>
          <w:rStyle w:val="normaltextrun"/>
          <w:rFonts w:ascii="Times New Roman" w:hAnsi="Times New Roman"/>
          <w:sz w:val="28"/>
          <w:szCs w:val="28"/>
        </w:rPr>
        <w:t>тыс</w:t>
      </w:r>
      <w:proofErr w:type="gramEnd"/>
      <w:r w:rsidRPr="006D7CA9">
        <w:rPr>
          <w:rStyle w:val="normaltextrun"/>
          <w:rFonts w:ascii="Times New Roman" w:hAnsi="Times New Roman"/>
          <w:sz w:val="28"/>
          <w:szCs w:val="28"/>
        </w:rPr>
        <w:t xml:space="preserve"> </w:t>
      </w:r>
      <w:proofErr w:type="spellStart"/>
      <w:r w:rsidRPr="006D7CA9">
        <w:rPr>
          <w:rStyle w:val="normaltextrun"/>
          <w:rFonts w:ascii="Times New Roman" w:hAnsi="Times New Roman"/>
          <w:sz w:val="28"/>
          <w:szCs w:val="28"/>
        </w:rPr>
        <w:t>руб</w:t>
      </w:r>
      <w:proofErr w:type="spellEnd"/>
      <w:r w:rsidRPr="006D7CA9">
        <w:rPr>
          <w:rStyle w:val="normaltextrun"/>
          <w:rFonts w:ascii="Times New Roman" w:hAnsi="Times New Roman"/>
          <w:sz w:val="28"/>
          <w:szCs w:val="28"/>
        </w:rPr>
        <w:t>),</w:t>
      </w:r>
      <w:r w:rsidRPr="006D7CA9">
        <w:rPr>
          <w:rFonts w:ascii="Times New Roman" w:hAnsi="Times New Roman"/>
          <w:sz w:val="28"/>
          <w:szCs w:val="28"/>
        </w:rPr>
        <w:t xml:space="preserve"> выполнено </w:t>
      </w:r>
      <w:proofErr w:type="spellStart"/>
      <w:r w:rsidRPr="006D7CA9">
        <w:rPr>
          <w:rFonts w:ascii="Times New Roman" w:hAnsi="Times New Roman"/>
          <w:sz w:val="28"/>
          <w:szCs w:val="28"/>
        </w:rPr>
        <w:t>грейдирование</w:t>
      </w:r>
      <w:proofErr w:type="spellEnd"/>
      <w:r w:rsidRPr="006D7CA9">
        <w:rPr>
          <w:rFonts w:ascii="Times New Roman" w:hAnsi="Times New Roman"/>
          <w:sz w:val="28"/>
          <w:szCs w:val="28"/>
        </w:rPr>
        <w:t xml:space="preserve"> с частичной подсыпкой щебнем уличных дорог местного значения, рабочими МКУ «Благоустройство и ХТО» проводился ямочный ремонт на автомобильных дорогах Таловского городского поселения, а также нанесение горизонтальной дорожной разметки на пешеходные переходы. </w:t>
      </w:r>
    </w:p>
    <w:p w:rsidR="00D55618" w:rsidRPr="006D7CA9" w:rsidRDefault="00D55618" w:rsidP="00D55618">
      <w:pPr>
        <w:ind w:firstLine="720"/>
        <w:jc w:val="both"/>
        <w:rPr>
          <w:rFonts w:ascii="Times New Roman" w:hAnsi="Times New Roman"/>
          <w:b/>
          <w:sz w:val="28"/>
          <w:szCs w:val="28"/>
        </w:rPr>
      </w:pPr>
      <w:r w:rsidRPr="006D7CA9">
        <w:rPr>
          <w:rFonts w:ascii="Times New Roman" w:hAnsi="Times New Roman"/>
          <w:b/>
          <w:sz w:val="28"/>
          <w:szCs w:val="28"/>
        </w:rPr>
        <w:t xml:space="preserve">Комфорт проживания жителей в поселке определяет уличное освещение.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Затраты на уличное освещение составили   - 5067,7 млн. руб.,   в том числе: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-затраты на оплату электроэнергии уличного освещения- 2867,5 млн. руб.;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 затраты по </w:t>
      </w:r>
      <w:proofErr w:type="spellStart"/>
      <w:r w:rsidRPr="006D7CA9">
        <w:rPr>
          <w:rFonts w:ascii="Times New Roman" w:hAnsi="Times New Roman"/>
          <w:sz w:val="28"/>
          <w:szCs w:val="28"/>
        </w:rPr>
        <w:t>энергосервисному</w:t>
      </w:r>
      <w:proofErr w:type="spellEnd"/>
      <w:r w:rsidRPr="006D7CA9">
        <w:rPr>
          <w:rFonts w:ascii="Times New Roman" w:hAnsi="Times New Roman"/>
          <w:sz w:val="28"/>
          <w:szCs w:val="28"/>
        </w:rPr>
        <w:t xml:space="preserve"> контракту – 904,6 тыс. </w:t>
      </w:r>
      <w:proofErr w:type="spellStart"/>
      <w:r w:rsidRPr="006D7CA9">
        <w:rPr>
          <w:rFonts w:ascii="Times New Roman" w:hAnsi="Times New Roman"/>
          <w:sz w:val="28"/>
          <w:szCs w:val="28"/>
        </w:rPr>
        <w:t>руб</w:t>
      </w:r>
      <w:proofErr w:type="spellEnd"/>
      <w:r w:rsidRPr="006D7CA9">
        <w:rPr>
          <w:rFonts w:ascii="Times New Roman" w:hAnsi="Times New Roman"/>
          <w:sz w:val="28"/>
          <w:szCs w:val="28"/>
        </w:rPr>
        <w:t>, который закончился в 2023 году.</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В 2023году была продолжена работа по освещению улиц р. п. Таловая, так были установлены фонари уличного освещения по следующим улицам: </w:t>
      </w:r>
    </w:p>
    <w:p w:rsidR="00D55618" w:rsidRPr="006D7CA9" w:rsidRDefault="00D55618" w:rsidP="00D55618">
      <w:pPr>
        <w:spacing w:line="240" w:lineRule="auto"/>
        <w:ind w:firstLine="709"/>
        <w:jc w:val="both"/>
        <w:rPr>
          <w:rFonts w:ascii="Times New Roman" w:hAnsi="Times New Roman"/>
          <w:sz w:val="28"/>
          <w:szCs w:val="28"/>
          <w:shd w:val="clear" w:color="auto" w:fill="FFFFFF"/>
        </w:rPr>
      </w:pPr>
      <w:r w:rsidRPr="006D7CA9">
        <w:rPr>
          <w:rFonts w:ascii="Times New Roman" w:hAnsi="Times New Roman"/>
          <w:sz w:val="28"/>
          <w:szCs w:val="28"/>
          <w:shd w:val="clear" w:color="auto" w:fill="FFFFFF"/>
        </w:rPr>
        <w:t>В октябре 2023 г. специалистам</w:t>
      </w:r>
      <w:proofErr w:type="gramStart"/>
      <w:r w:rsidRPr="006D7CA9">
        <w:rPr>
          <w:rFonts w:ascii="Times New Roman" w:hAnsi="Times New Roman"/>
          <w:sz w:val="28"/>
          <w:szCs w:val="28"/>
          <w:shd w:val="clear" w:color="auto" w:fill="FFFFFF"/>
        </w:rPr>
        <w:t>и ООО</w:t>
      </w:r>
      <w:proofErr w:type="gramEnd"/>
      <w:r w:rsidRPr="006D7CA9">
        <w:rPr>
          <w:rFonts w:ascii="Times New Roman" w:hAnsi="Times New Roman"/>
          <w:sz w:val="28"/>
          <w:szCs w:val="28"/>
          <w:shd w:val="clear" w:color="auto" w:fill="FFFFFF"/>
        </w:rPr>
        <w:t xml:space="preserve"> «</w:t>
      </w:r>
      <w:proofErr w:type="spellStart"/>
      <w:r w:rsidRPr="006D7CA9">
        <w:rPr>
          <w:rFonts w:ascii="Times New Roman" w:hAnsi="Times New Roman"/>
          <w:sz w:val="28"/>
          <w:szCs w:val="28"/>
          <w:shd w:val="clear" w:color="auto" w:fill="FFFFFF"/>
        </w:rPr>
        <w:t>Электросервис</w:t>
      </w:r>
      <w:proofErr w:type="spellEnd"/>
      <w:r w:rsidRPr="006D7CA9">
        <w:rPr>
          <w:rFonts w:ascii="Times New Roman" w:hAnsi="Times New Roman"/>
          <w:sz w:val="28"/>
          <w:szCs w:val="28"/>
          <w:shd w:val="clear" w:color="auto" w:fill="FFFFFF"/>
        </w:rPr>
        <w:t xml:space="preserve">» проведены работы по освещению указанной в обращении части ул. Железнодорожной. От уличного освещения был произведен монтаж СИП кабеля, протяженностью 220 м. с установкой 3 светодиодных светильника, в направлении имеющегося у мостового перехода прожектора </w:t>
      </w:r>
      <w:r w:rsidRPr="006D7CA9">
        <w:rPr>
          <w:rFonts w:ascii="Times New Roman" w:hAnsi="Times New Roman"/>
          <w:bCs/>
          <w:sz w:val="28"/>
          <w:szCs w:val="28"/>
        </w:rPr>
        <w:t>СДО 03-150-001</w:t>
      </w:r>
      <w:r w:rsidRPr="006D7CA9">
        <w:rPr>
          <w:rFonts w:ascii="Times New Roman" w:hAnsi="Times New Roman"/>
          <w:sz w:val="28"/>
          <w:szCs w:val="28"/>
          <w:shd w:val="clear" w:color="auto" w:fill="FFFFFF"/>
        </w:rPr>
        <w:t xml:space="preserve"> уличного освещения микрорайона «Луна».</w:t>
      </w:r>
    </w:p>
    <w:p w:rsidR="00D55618" w:rsidRPr="006D7CA9" w:rsidRDefault="00D55618" w:rsidP="00D55618">
      <w:pPr>
        <w:spacing w:line="240" w:lineRule="auto"/>
        <w:ind w:firstLine="709"/>
        <w:jc w:val="both"/>
        <w:rPr>
          <w:rFonts w:ascii="Times New Roman" w:hAnsi="Times New Roman"/>
          <w:sz w:val="28"/>
          <w:szCs w:val="28"/>
        </w:rPr>
      </w:pPr>
      <w:r w:rsidRPr="006D7CA9">
        <w:rPr>
          <w:rFonts w:ascii="Times New Roman" w:hAnsi="Times New Roman"/>
          <w:sz w:val="28"/>
          <w:szCs w:val="28"/>
        </w:rPr>
        <w:t>С целью предотвращения наездов на пешеходов в 2023г. в рамках мероприятий по безопасности дорожной деятельности за счёт средств местного бюджета проведены работы по устройству освещения на площади «Новый рынок», протяженностью 150 м.</w:t>
      </w:r>
    </w:p>
    <w:p w:rsidR="00D55618" w:rsidRPr="006D7CA9" w:rsidRDefault="00D55618" w:rsidP="00D55618">
      <w:pPr>
        <w:spacing w:after="0"/>
        <w:jc w:val="both"/>
        <w:rPr>
          <w:rFonts w:ascii="Times New Roman" w:hAnsi="Times New Roman"/>
          <w:sz w:val="28"/>
          <w:szCs w:val="28"/>
        </w:rPr>
      </w:pPr>
      <w:r w:rsidRPr="006D7CA9">
        <w:rPr>
          <w:rFonts w:ascii="Times New Roman" w:hAnsi="Times New Roman"/>
          <w:sz w:val="28"/>
          <w:szCs w:val="28"/>
        </w:rPr>
        <w:tab/>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По состоянию на 01.01.2023года на территории городского поселения функционируют 1070 светильников. Из них садово-парковых 277ед.</w:t>
      </w: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spacing w:after="0"/>
        <w:jc w:val="both"/>
        <w:rPr>
          <w:rFonts w:ascii="Times New Roman" w:hAnsi="Times New Roman"/>
          <w:sz w:val="28"/>
          <w:szCs w:val="28"/>
        </w:rPr>
      </w:pPr>
    </w:p>
    <w:p w:rsidR="00D55618" w:rsidRPr="006D7CA9" w:rsidRDefault="00D55618" w:rsidP="00D55618">
      <w:pPr>
        <w:jc w:val="center"/>
        <w:rPr>
          <w:rFonts w:ascii="Times New Roman" w:hAnsi="Times New Roman"/>
          <w:b/>
          <w:sz w:val="28"/>
          <w:szCs w:val="28"/>
        </w:rPr>
      </w:pPr>
    </w:p>
    <w:p w:rsidR="00D55618" w:rsidRPr="006D7CA9" w:rsidRDefault="00D55618" w:rsidP="00D55618">
      <w:pPr>
        <w:jc w:val="center"/>
        <w:rPr>
          <w:rFonts w:ascii="Times New Roman" w:hAnsi="Times New Roman"/>
          <w:b/>
          <w:sz w:val="28"/>
          <w:szCs w:val="28"/>
        </w:rPr>
      </w:pPr>
      <w:r w:rsidRPr="006D7CA9">
        <w:rPr>
          <w:rFonts w:ascii="Times New Roman" w:hAnsi="Times New Roman"/>
          <w:b/>
          <w:sz w:val="28"/>
          <w:szCs w:val="28"/>
        </w:rPr>
        <w:lastRenderedPageBreak/>
        <w:t>Жилищно-коммунальное хозяйство</w:t>
      </w:r>
    </w:p>
    <w:p w:rsidR="00D55618" w:rsidRPr="006D7CA9" w:rsidRDefault="00D55618" w:rsidP="00D55618">
      <w:pPr>
        <w:ind w:firstLine="708"/>
        <w:jc w:val="both"/>
        <w:rPr>
          <w:rFonts w:ascii="Times New Roman" w:hAnsi="Times New Roman"/>
          <w:b/>
          <w:sz w:val="28"/>
          <w:szCs w:val="28"/>
          <w:u w:val="single"/>
        </w:rPr>
      </w:pPr>
      <w:r w:rsidRPr="006D7CA9">
        <w:rPr>
          <w:rFonts w:ascii="Times New Roman" w:hAnsi="Times New Roman"/>
          <w:sz w:val="28"/>
          <w:szCs w:val="28"/>
        </w:rPr>
        <w:t>Наряду с вопросами благоустройства, уличного освещения, капитального ремонта, дорожного хозяйства, вопросы жилищно-коммунального комплекса являются наиболее актуальными.</w:t>
      </w:r>
    </w:p>
    <w:p w:rsidR="00D55618" w:rsidRPr="006D7CA9" w:rsidRDefault="00D55618" w:rsidP="00D55618">
      <w:pPr>
        <w:ind w:firstLine="709"/>
        <w:jc w:val="both"/>
        <w:rPr>
          <w:rFonts w:ascii="Times New Roman" w:hAnsi="Times New Roman"/>
          <w:sz w:val="28"/>
          <w:szCs w:val="28"/>
        </w:rPr>
      </w:pPr>
      <w:r w:rsidRPr="006D7CA9">
        <w:rPr>
          <w:rFonts w:ascii="Times New Roman" w:hAnsi="Times New Roman"/>
          <w:sz w:val="28"/>
          <w:szCs w:val="28"/>
        </w:rPr>
        <w:t xml:space="preserve">Обеспечение бесперебойной работы водопровода, канализации, теплоснабжения является важнейшей и очень сложной задачей. </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xml:space="preserve">Вопросами теплоснабжения занимается МУП Таловского городского поселения «ТБО». В их хозяйственном ведении 28 котельных в районе: из них 25 на природном газе и 3 на угле. Суммарная мощность котельных составляет 18,84 Гкал/час, протяженность тепловых сетей – </w:t>
      </w:r>
      <w:smartTag w:uri="urn:schemas-microsoft-com:office:smarttags" w:element="metricconverter">
        <w:smartTagPr>
          <w:attr w:name="ProductID" w:val="2023 г"/>
        </w:smartTagPr>
        <w:r w:rsidRPr="006D7CA9">
          <w:rPr>
            <w:rFonts w:ascii="Times New Roman" w:hAnsi="Times New Roman"/>
            <w:sz w:val="28"/>
            <w:szCs w:val="28"/>
          </w:rPr>
          <w:t>5,15 км</w:t>
        </w:r>
      </w:smartTag>
      <w:r w:rsidRPr="006D7CA9">
        <w:rPr>
          <w:rFonts w:ascii="Times New Roman" w:hAnsi="Times New Roman"/>
          <w:sz w:val="28"/>
          <w:szCs w:val="28"/>
        </w:rPr>
        <w:t xml:space="preserve">. </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В целях подготовки объектов теплоснабжения к осенне-зимнему  периоду 2023-2024 гг. было проведено обследование и текущий ремонт:</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котлов;</w:t>
      </w:r>
      <w:r w:rsidRPr="006D7CA9">
        <w:rPr>
          <w:rFonts w:ascii="Times New Roman" w:hAnsi="Times New Roman"/>
          <w:sz w:val="28"/>
          <w:szCs w:val="28"/>
        </w:rPr>
        <w:tab/>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циркуляционных насосов;</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установок химической водоподготовки;</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теплообменников;</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другого вспомогательного оборудования.</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xml:space="preserve">Проведена замена и установка котлов в 4-ех котельных, замена </w:t>
      </w:r>
      <w:proofErr w:type="spellStart"/>
      <w:proofErr w:type="gramStart"/>
      <w:r w:rsidRPr="006D7CA9">
        <w:rPr>
          <w:rFonts w:ascii="Times New Roman" w:hAnsi="Times New Roman"/>
          <w:sz w:val="28"/>
          <w:szCs w:val="28"/>
        </w:rPr>
        <w:t>замена</w:t>
      </w:r>
      <w:proofErr w:type="spellEnd"/>
      <w:proofErr w:type="gramEnd"/>
      <w:r w:rsidRPr="006D7CA9">
        <w:rPr>
          <w:rFonts w:ascii="Times New Roman" w:hAnsi="Times New Roman"/>
          <w:sz w:val="28"/>
          <w:szCs w:val="28"/>
        </w:rPr>
        <w:t xml:space="preserve"> газораспределительного шкафа, замена </w:t>
      </w:r>
      <w:proofErr w:type="spellStart"/>
      <w:r w:rsidRPr="006D7CA9">
        <w:rPr>
          <w:rFonts w:ascii="Times New Roman" w:hAnsi="Times New Roman"/>
          <w:sz w:val="28"/>
          <w:szCs w:val="28"/>
        </w:rPr>
        <w:t>водоподогревателя</w:t>
      </w:r>
      <w:proofErr w:type="spellEnd"/>
      <w:r w:rsidRPr="006D7CA9">
        <w:rPr>
          <w:rFonts w:ascii="Times New Roman" w:hAnsi="Times New Roman"/>
          <w:sz w:val="28"/>
          <w:szCs w:val="28"/>
        </w:rPr>
        <w:t xml:space="preserve">. Таким образом, были отремонтированы все 28 котельных на сумму около 14 млн. руб.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Все работы выполнены качественно и в срок, что позволяет проводить отопительный сезон в штатном режиме.</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Подготовлена проектно-сметная документация на строительство газовой блочно-модульной котельной по ул. Кирова 4а на сумму 1 млн. 254 тыс. руб. </w:t>
      </w: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ind w:firstLine="709"/>
        <w:jc w:val="both"/>
        <w:rPr>
          <w:rFonts w:ascii="Times New Roman" w:hAnsi="Times New Roman"/>
          <w:sz w:val="28"/>
          <w:szCs w:val="28"/>
        </w:rPr>
      </w:pPr>
      <w:r w:rsidRPr="006D7CA9">
        <w:rPr>
          <w:rFonts w:ascii="Times New Roman" w:hAnsi="Times New Roman"/>
          <w:sz w:val="28"/>
          <w:szCs w:val="28"/>
        </w:rPr>
        <w:t xml:space="preserve">Вопросами водоснабжения и водоотведения занимается МУП Таловского городского поселения «Вымпел».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Проведена работа по прокладке водопровода протяженностью </w:t>
      </w:r>
      <w:smartTag w:uri="urn:schemas-microsoft-com:office:smarttags" w:element="metricconverter">
        <w:smartTagPr>
          <w:attr w:name="ProductID" w:val="800 м"/>
        </w:smartTagPr>
        <w:r w:rsidRPr="006D7CA9">
          <w:rPr>
            <w:rFonts w:ascii="Times New Roman" w:hAnsi="Times New Roman"/>
            <w:sz w:val="28"/>
            <w:szCs w:val="28"/>
          </w:rPr>
          <w:t>800 м</w:t>
        </w:r>
      </w:smartTag>
      <w:r w:rsidRPr="006D7CA9">
        <w:rPr>
          <w:rFonts w:ascii="Times New Roman" w:hAnsi="Times New Roman"/>
          <w:sz w:val="28"/>
          <w:szCs w:val="28"/>
        </w:rPr>
        <w:t xml:space="preserve">. для подключения ул. Центральная к центральной системе водоснабжения на сумму 1,5 млн. руб. Подготовлена проектно-сметная документация на </w:t>
      </w:r>
      <w:proofErr w:type="spellStart"/>
      <w:r w:rsidRPr="006D7CA9">
        <w:rPr>
          <w:rFonts w:ascii="Times New Roman" w:hAnsi="Times New Roman"/>
          <w:sz w:val="28"/>
          <w:szCs w:val="28"/>
        </w:rPr>
        <w:t>перебуривание</w:t>
      </w:r>
      <w:proofErr w:type="spellEnd"/>
      <w:r w:rsidRPr="006D7CA9">
        <w:rPr>
          <w:rFonts w:ascii="Times New Roman" w:hAnsi="Times New Roman"/>
          <w:sz w:val="28"/>
          <w:szCs w:val="28"/>
        </w:rPr>
        <w:t xml:space="preserve"> скважины № 13 на главном водозаборе </w:t>
      </w:r>
      <w:proofErr w:type="spellStart"/>
      <w:r w:rsidRPr="006D7CA9">
        <w:rPr>
          <w:rFonts w:ascii="Times New Roman" w:hAnsi="Times New Roman"/>
          <w:sz w:val="28"/>
          <w:szCs w:val="28"/>
        </w:rPr>
        <w:t>рп</w:t>
      </w:r>
      <w:proofErr w:type="spellEnd"/>
      <w:r w:rsidRPr="006D7CA9">
        <w:rPr>
          <w:rFonts w:ascii="Times New Roman" w:hAnsi="Times New Roman"/>
          <w:sz w:val="28"/>
          <w:szCs w:val="28"/>
        </w:rPr>
        <w:t>. Таловая.</w:t>
      </w:r>
    </w:p>
    <w:p w:rsidR="00D55618" w:rsidRPr="006D7CA9" w:rsidRDefault="00D55618" w:rsidP="00D55618">
      <w:pPr>
        <w:ind w:firstLine="709"/>
        <w:jc w:val="both"/>
        <w:rPr>
          <w:rFonts w:ascii="Times New Roman" w:hAnsi="Times New Roman"/>
          <w:sz w:val="28"/>
          <w:szCs w:val="28"/>
        </w:rPr>
      </w:pPr>
      <w:proofErr w:type="gramStart"/>
      <w:r w:rsidRPr="006D7CA9">
        <w:rPr>
          <w:rFonts w:ascii="Times New Roman" w:hAnsi="Times New Roman"/>
          <w:sz w:val="28"/>
          <w:szCs w:val="28"/>
        </w:rPr>
        <w:t xml:space="preserve">В целях оказания бесперебойных и качественных услуг, предприятием был ликвидировано 25 порывов центрального водопровода, 1 порыв центральной канализации, промыто 400 п.м. канализационных сетей, отремонтировано 12 канализационных колодцев, отремонтировано 9 водопроводных колодцев с установкой новых люков, отремонтировано 19 водоразборных колонок, установлено 14 новых водоразборных колонок, заменены 2 </w:t>
      </w:r>
      <w:proofErr w:type="spellStart"/>
      <w:r w:rsidRPr="006D7CA9">
        <w:rPr>
          <w:rStyle w:val="extendedtext-shortextended-textshort"/>
          <w:rFonts w:ascii="Times New Roman" w:hAnsi="Times New Roman"/>
          <w:sz w:val="28"/>
          <w:szCs w:val="28"/>
        </w:rPr>
        <w:t>погружных</w:t>
      </w:r>
      <w:proofErr w:type="spellEnd"/>
      <w:r w:rsidRPr="006D7CA9">
        <w:rPr>
          <w:rStyle w:val="extendedtext-shortextended-textshort"/>
          <w:rFonts w:ascii="Times New Roman" w:hAnsi="Times New Roman"/>
          <w:sz w:val="28"/>
          <w:szCs w:val="28"/>
        </w:rPr>
        <w:t xml:space="preserve"> центробежных </w:t>
      </w:r>
      <w:r w:rsidRPr="006D7CA9">
        <w:rPr>
          <w:rStyle w:val="extendedtext-shortextended-textshort"/>
          <w:rFonts w:ascii="Times New Roman" w:hAnsi="Times New Roman"/>
          <w:bCs/>
          <w:sz w:val="28"/>
          <w:szCs w:val="28"/>
        </w:rPr>
        <w:t>насоса</w:t>
      </w:r>
      <w:r w:rsidRPr="006D7CA9">
        <w:rPr>
          <w:rStyle w:val="extendedtext-shortextended-textshort"/>
          <w:rFonts w:ascii="Times New Roman" w:hAnsi="Times New Roman"/>
          <w:sz w:val="28"/>
          <w:szCs w:val="28"/>
        </w:rPr>
        <w:t xml:space="preserve"> для подачи воды</w:t>
      </w:r>
      <w:r w:rsidRPr="006D7CA9">
        <w:rPr>
          <w:rFonts w:ascii="Times New Roman" w:hAnsi="Times New Roman"/>
          <w:sz w:val="28"/>
          <w:szCs w:val="28"/>
        </w:rPr>
        <w:t xml:space="preserve"> на скважине № 14 главного водозабора </w:t>
      </w:r>
      <w:r w:rsidRPr="006D7CA9">
        <w:rPr>
          <w:rFonts w:ascii="Times New Roman" w:hAnsi="Times New Roman"/>
          <w:sz w:val="28"/>
          <w:szCs w:val="28"/>
        </w:rPr>
        <w:lastRenderedPageBreak/>
        <w:t>по проезду</w:t>
      </w:r>
      <w:proofErr w:type="gramEnd"/>
      <w:r w:rsidRPr="006D7CA9">
        <w:rPr>
          <w:rFonts w:ascii="Times New Roman" w:hAnsi="Times New Roman"/>
          <w:sz w:val="28"/>
          <w:szCs w:val="28"/>
        </w:rPr>
        <w:t xml:space="preserve"> Буденного и на скважине ул</w:t>
      </w:r>
      <w:proofErr w:type="gramStart"/>
      <w:r w:rsidRPr="006D7CA9">
        <w:rPr>
          <w:rFonts w:ascii="Times New Roman" w:hAnsi="Times New Roman"/>
          <w:sz w:val="28"/>
          <w:szCs w:val="28"/>
        </w:rPr>
        <w:t>.С</w:t>
      </w:r>
      <w:proofErr w:type="gramEnd"/>
      <w:r w:rsidRPr="006D7CA9">
        <w:rPr>
          <w:rFonts w:ascii="Times New Roman" w:hAnsi="Times New Roman"/>
          <w:sz w:val="28"/>
          <w:szCs w:val="28"/>
        </w:rPr>
        <w:t xml:space="preserve">оветская, 6, проведен технический ремонт КНС на ул. Чапаева. </w:t>
      </w:r>
    </w:p>
    <w:p w:rsidR="00D55618" w:rsidRPr="006D7CA9" w:rsidRDefault="00D55618" w:rsidP="00D55618">
      <w:pPr>
        <w:spacing w:after="0"/>
        <w:ind w:firstLine="720"/>
        <w:jc w:val="center"/>
        <w:rPr>
          <w:rFonts w:ascii="Times New Roman" w:hAnsi="Times New Roman"/>
          <w:b/>
          <w:sz w:val="28"/>
          <w:szCs w:val="28"/>
        </w:rPr>
      </w:pPr>
      <w:r w:rsidRPr="006D7CA9">
        <w:rPr>
          <w:rFonts w:ascii="Times New Roman" w:hAnsi="Times New Roman"/>
          <w:b/>
          <w:sz w:val="28"/>
          <w:szCs w:val="28"/>
        </w:rPr>
        <w:t>ТКО</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Согласно ст. 24.6 Федерального закона № 89-ФЗ от 24.06.1998 (с </w:t>
      </w:r>
      <w:proofErr w:type="spellStart"/>
      <w:r w:rsidRPr="006D7CA9">
        <w:rPr>
          <w:rFonts w:ascii="Times New Roman" w:hAnsi="Times New Roman"/>
          <w:sz w:val="28"/>
          <w:szCs w:val="28"/>
        </w:rPr>
        <w:t>изм</w:t>
      </w:r>
      <w:proofErr w:type="spellEnd"/>
      <w:r w:rsidRPr="006D7CA9">
        <w:rPr>
          <w:rFonts w:ascii="Times New Roman" w:hAnsi="Times New Roman"/>
          <w:sz w:val="28"/>
          <w:szCs w:val="28"/>
        </w:rPr>
        <w:t xml:space="preserve">. от 27.12.2019) «Об отходах производства и потребления» с 01.01.2019 г. транспортировкой и утилизацией коммунальных отходов занимаются региональные операторы. На территории Воронежской области с 01.01.2020г. стартовала «мусорная реформа». ООО «Вега» осуществляет свою деятельность в качестве регионального оператора в 7 районах Воронежской области, в том числе и  в нашем районе.                   </w:t>
      </w:r>
    </w:p>
    <w:p w:rsidR="00D55618" w:rsidRPr="006D7CA9" w:rsidRDefault="00D55618" w:rsidP="00D55618">
      <w:pPr>
        <w:spacing w:after="0"/>
        <w:ind w:firstLine="708"/>
        <w:jc w:val="both"/>
        <w:rPr>
          <w:rFonts w:ascii="Times New Roman" w:hAnsi="Times New Roman"/>
          <w:sz w:val="28"/>
          <w:szCs w:val="28"/>
        </w:rPr>
      </w:pPr>
      <w:proofErr w:type="gramStart"/>
      <w:r w:rsidRPr="006D7CA9">
        <w:rPr>
          <w:rFonts w:ascii="Times New Roman" w:hAnsi="Times New Roman"/>
          <w:sz w:val="28"/>
          <w:szCs w:val="28"/>
        </w:rPr>
        <w:t xml:space="preserve">Согласно действующего федерального законодательства оплата за вывоз и утилизацию коммунальных отходов является обязанностью каждого гражданина Российской Федерации. Как и в предыдущем году, на протяжении всего 2023 года продолжалась разъяснительная работа с юридическим лицами и индивидуальными предпринимателями, для заключения договоров с ООО «Вега» на вывоз ТКО. </w:t>
      </w:r>
      <w:proofErr w:type="gramEnd"/>
      <w:r w:rsidRPr="006D7CA9">
        <w:rPr>
          <w:rFonts w:ascii="Times New Roman" w:hAnsi="Times New Roman"/>
          <w:sz w:val="28"/>
          <w:szCs w:val="28"/>
        </w:rPr>
        <w:t xml:space="preserve">Для юридических лиц и индивидуальных предпринимателей, не имеющих возможности организовать собственные контейнерные площадки, на территории городского поселения выделено 3 места (на контейнерных площадках для общего пользования) для складирования ТКО, образующихся в ходе их производственной деятельности, при условии заключения договора на вывоз ТКО с ООО «Вега». За 2023 год в администрацию городского поселения поступило 1 заявление на согласование и включение контейнерной площадки в Реестр мест (площадок) накопления твердых коммунальных отходов на территории Таловского городского поселения от индивидуального предпринимателя. Заявление рассмотрено, согласовано и данные о контейнерной площадке включены в Реестр мест (площадок) накопления ТКО на территории Таловского городского поселения. </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В течение года были заключены 3 муниципальных контракта на выполнение работ по обустройству площадок накопления ТКО на территории Таловского городского поселения. Первый контракт заключен в феврале 2023 года на обустройство 13 контейнерных площадок в р.п. </w:t>
      </w:r>
      <w:proofErr w:type="gramStart"/>
      <w:r w:rsidRPr="006D7CA9">
        <w:rPr>
          <w:rFonts w:ascii="Times New Roman" w:hAnsi="Times New Roman"/>
          <w:sz w:val="28"/>
          <w:szCs w:val="28"/>
        </w:rPr>
        <w:t>Таловая</w:t>
      </w:r>
      <w:proofErr w:type="gramEnd"/>
      <w:r w:rsidRPr="006D7CA9">
        <w:rPr>
          <w:rFonts w:ascii="Times New Roman" w:hAnsi="Times New Roman"/>
          <w:sz w:val="28"/>
          <w:szCs w:val="28"/>
        </w:rPr>
        <w:t xml:space="preserve">, на сумму 2 088 399,60 руб. В апреле заключен второй контракт на обустройство 57 контейнерных площадок в р.п. Таловая с первоначальной суммой 7 302 231,0 руб. По итогам аукциона было падение на 25,41%. Окончательная сумма контракта составила 5 447 075,31 руб. На сумму от падения в июле заключен 3 контракт на обустройство 14 контейнерных площадок на территории р.п. </w:t>
      </w:r>
      <w:proofErr w:type="gramStart"/>
      <w:r w:rsidRPr="006D7CA9">
        <w:rPr>
          <w:rFonts w:ascii="Times New Roman" w:hAnsi="Times New Roman"/>
          <w:sz w:val="28"/>
          <w:szCs w:val="28"/>
        </w:rPr>
        <w:t>Таловая</w:t>
      </w:r>
      <w:proofErr w:type="gramEnd"/>
      <w:r w:rsidRPr="006D7CA9">
        <w:rPr>
          <w:rFonts w:ascii="Times New Roman" w:hAnsi="Times New Roman"/>
          <w:sz w:val="28"/>
          <w:szCs w:val="28"/>
        </w:rPr>
        <w:t xml:space="preserve">, на сумму 1 855 155,69 руб. Все работы проводились за счет государственной программы Российской Федерации «Комплексное развитие сельских территорий», утвержденной постановлением Правительства </w:t>
      </w:r>
      <w:r w:rsidRPr="006D7CA9">
        <w:rPr>
          <w:rFonts w:ascii="Times New Roman" w:hAnsi="Times New Roman"/>
          <w:sz w:val="28"/>
          <w:szCs w:val="28"/>
        </w:rPr>
        <w:lastRenderedPageBreak/>
        <w:t xml:space="preserve">Российской Федерации от 31 мая 2019 г. №696, выполнены полностью в установленные сроки. </w:t>
      </w: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Администрация Таловского городского поселения продолжает тесно сотрудничать с сотрудникам</w:t>
      </w:r>
      <w:proofErr w:type="gramStart"/>
      <w:r w:rsidRPr="006D7CA9">
        <w:rPr>
          <w:rFonts w:ascii="Times New Roman" w:hAnsi="Times New Roman"/>
          <w:sz w:val="28"/>
          <w:szCs w:val="28"/>
        </w:rPr>
        <w:t>и ООО</w:t>
      </w:r>
      <w:proofErr w:type="gramEnd"/>
      <w:r w:rsidRPr="006D7CA9">
        <w:rPr>
          <w:rFonts w:ascii="Times New Roman" w:hAnsi="Times New Roman"/>
          <w:sz w:val="28"/>
          <w:szCs w:val="28"/>
        </w:rPr>
        <w:t xml:space="preserve"> «Вега» и населением р.п. </w:t>
      </w:r>
      <w:proofErr w:type="gramStart"/>
      <w:r w:rsidRPr="006D7CA9">
        <w:rPr>
          <w:rFonts w:ascii="Times New Roman" w:hAnsi="Times New Roman"/>
          <w:sz w:val="28"/>
          <w:szCs w:val="28"/>
        </w:rPr>
        <w:t>Таловая</w:t>
      </w:r>
      <w:proofErr w:type="gramEnd"/>
      <w:r w:rsidRPr="006D7CA9">
        <w:rPr>
          <w:rFonts w:ascii="Times New Roman" w:hAnsi="Times New Roman"/>
          <w:sz w:val="28"/>
          <w:szCs w:val="28"/>
        </w:rPr>
        <w:t xml:space="preserve"> по любым возникающим вопросам. </w:t>
      </w:r>
    </w:p>
    <w:p w:rsidR="00D55618" w:rsidRPr="006D7CA9" w:rsidRDefault="00D55618" w:rsidP="00D55618">
      <w:r>
        <w:rPr>
          <w:rFonts w:ascii="Times New Roman" w:hAnsi="Times New Roman"/>
          <w:noProof/>
          <w:sz w:val="32"/>
          <w:szCs w:val="32"/>
          <w:lang w:eastAsia="ru-RU"/>
        </w:rPr>
        <w:drawing>
          <wp:inline distT="0" distB="0" distL="0" distR="0">
            <wp:extent cx="5095875" cy="3819525"/>
            <wp:effectExtent l="19050" t="0" r="9525" b="0"/>
            <wp:docPr id="17" name="Рисунок 1" descr="C:\Users\Admin\Desktop\Фото КП 57шт\50 лет ВЛКСМ,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Фото КП 57шт\50 лет ВЛКСМ, 52.jpg"/>
                    <pic:cNvPicPr>
                      <a:picLocks noChangeAspect="1" noChangeArrowheads="1"/>
                    </pic:cNvPicPr>
                  </pic:nvPicPr>
                  <pic:blipFill>
                    <a:blip r:embed="rId18" cstate="print"/>
                    <a:srcRect/>
                    <a:stretch>
                      <a:fillRect/>
                    </a:stretch>
                  </pic:blipFill>
                  <pic:spPr bwMode="auto">
                    <a:xfrm>
                      <a:off x="0" y="0"/>
                      <a:ext cx="5095875" cy="3819525"/>
                    </a:xfrm>
                    <a:prstGeom prst="rect">
                      <a:avLst/>
                    </a:prstGeom>
                    <a:noFill/>
                    <a:ln w="9525">
                      <a:noFill/>
                      <a:miter lim="800000"/>
                      <a:headEnd/>
                      <a:tailEnd/>
                    </a:ln>
                  </pic:spPr>
                </pic:pic>
              </a:graphicData>
            </a:graphic>
          </wp:inline>
        </w:drawing>
      </w:r>
    </w:p>
    <w:p w:rsidR="00D55618" w:rsidRPr="006D7CA9" w:rsidRDefault="00D55618" w:rsidP="00D55618">
      <w:r>
        <w:rPr>
          <w:noProof/>
          <w:lang w:eastAsia="ru-RU"/>
        </w:rPr>
        <w:drawing>
          <wp:inline distT="0" distB="0" distL="0" distR="0">
            <wp:extent cx="4991100" cy="3743325"/>
            <wp:effectExtent l="19050" t="0" r="0" b="0"/>
            <wp:docPr id="18" name="Рисунок 1" descr="C:\Users\Admin\Desktop\Фото КП 57шт\Железнодорожная,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Фото КП 57шт\Железнодорожная, 44.jpg"/>
                    <pic:cNvPicPr>
                      <a:picLocks noChangeAspect="1" noChangeArrowheads="1"/>
                    </pic:cNvPicPr>
                  </pic:nvPicPr>
                  <pic:blipFill>
                    <a:blip r:embed="rId19"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D55618" w:rsidRPr="006D7CA9" w:rsidRDefault="00D55618" w:rsidP="00D55618">
      <w:pPr>
        <w:ind w:firstLine="708"/>
        <w:jc w:val="both"/>
      </w:pPr>
      <w:r w:rsidRPr="006D7CA9">
        <w:rPr>
          <w:rFonts w:ascii="Times New Roman" w:hAnsi="Times New Roman"/>
          <w:sz w:val="32"/>
          <w:szCs w:val="32"/>
        </w:rPr>
        <w:t xml:space="preserve">    </w:t>
      </w:r>
    </w:p>
    <w:p w:rsidR="00D55618" w:rsidRPr="006D7CA9" w:rsidRDefault="00D55618" w:rsidP="00D55618">
      <w:pPr>
        <w:ind w:firstLine="708"/>
        <w:jc w:val="both"/>
        <w:rPr>
          <w:rFonts w:ascii="Times New Roman" w:hAnsi="Times New Roman"/>
          <w:sz w:val="32"/>
          <w:szCs w:val="32"/>
        </w:rPr>
      </w:pPr>
    </w:p>
    <w:p w:rsidR="00D55618" w:rsidRPr="006D7CA9" w:rsidRDefault="00D55618" w:rsidP="00D55618">
      <w:pPr>
        <w:ind w:firstLine="708"/>
        <w:jc w:val="both"/>
        <w:rPr>
          <w:rFonts w:ascii="Times New Roman" w:hAnsi="Times New Roman"/>
          <w:sz w:val="32"/>
          <w:szCs w:val="32"/>
        </w:rPr>
      </w:pPr>
    </w:p>
    <w:p w:rsidR="00D55618" w:rsidRPr="006D7CA9" w:rsidRDefault="00D55618" w:rsidP="00D55618">
      <w:pPr>
        <w:ind w:firstLine="708"/>
        <w:jc w:val="both"/>
      </w:pPr>
      <w:r w:rsidRPr="006D7CA9">
        <w:rPr>
          <w:rFonts w:ascii="Times New Roman" w:hAnsi="Times New Roman"/>
          <w:sz w:val="32"/>
          <w:szCs w:val="32"/>
        </w:rPr>
        <w:t xml:space="preserve">    </w:t>
      </w: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ind w:firstLine="708"/>
        <w:jc w:val="both"/>
        <w:rPr>
          <w:rFonts w:ascii="Times New Roman" w:hAnsi="Times New Roman"/>
          <w:b/>
          <w:sz w:val="28"/>
          <w:szCs w:val="28"/>
        </w:rPr>
      </w:pPr>
      <w:r w:rsidRPr="006D7CA9">
        <w:rPr>
          <w:rFonts w:ascii="Times New Roman" w:hAnsi="Times New Roman"/>
          <w:sz w:val="28"/>
          <w:szCs w:val="28"/>
        </w:rPr>
        <w:t xml:space="preserve">                                       </w:t>
      </w:r>
      <w:r w:rsidRPr="006D7CA9">
        <w:rPr>
          <w:rFonts w:ascii="Times New Roman" w:hAnsi="Times New Roman"/>
          <w:b/>
          <w:sz w:val="28"/>
          <w:szCs w:val="28"/>
        </w:rPr>
        <w:t>Ремонт МКД</w:t>
      </w:r>
    </w:p>
    <w:p w:rsidR="00D55618" w:rsidRPr="006D7CA9" w:rsidRDefault="00D55618" w:rsidP="00D55618">
      <w:pPr>
        <w:spacing w:after="0"/>
        <w:ind w:firstLine="708"/>
        <w:jc w:val="both"/>
        <w:rPr>
          <w:rFonts w:ascii="Times New Roman" w:hAnsi="Times New Roman"/>
          <w:sz w:val="28"/>
          <w:szCs w:val="28"/>
        </w:rPr>
      </w:pPr>
    </w:p>
    <w:p w:rsidR="00D55618" w:rsidRPr="006D7CA9" w:rsidRDefault="00D55618" w:rsidP="00D55618">
      <w:pPr>
        <w:tabs>
          <w:tab w:val="left" w:pos="1181"/>
        </w:tabs>
        <w:rPr>
          <w:rFonts w:ascii="Times New Roman" w:hAnsi="Times New Roman"/>
          <w:sz w:val="28"/>
          <w:szCs w:val="28"/>
        </w:rPr>
      </w:pPr>
      <w:r w:rsidRPr="006D7CA9">
        <w:rPr>
          <w:rFonts w:ascii="Times New Roman" w:hAnsi="Times New Roman"/>
          <w:sz w:val="28"/>
          <w:szCs w:val="28"/>
        </w:rPr>
        <w:tab/>
      </w:r>
    </w:p>
    <w:p w:rsidR="00D55618" w:rsidRPr="006D7CA9" w:rsidRDefault="00D55618" w:rsidP="00D55618">
      <w:pPr>
        <w:jc w:val="center"/>
        <w:rPr>
          <w:rFonts w:ascii="Times New Roman" w:hAnsi="Times New Roman"/>
          <w:b/>
          <w:sz w:val="28"/>
          <w:szCs w:val="28"/>
        </w:rPr>
      </w:pPr>
    </w:p>
    <w:p w:rsidR="00D55618" w:rsidRPr="006D7CA9" w:rsidRDefault="00D55618" w:rsidP="00D55618">
      <w:pPr>
        <w:jc w:val="center"/>
        <w:rPr>
          <w:rFonts w:ascii="Times New Roman" w:hAnsi="Times New Roman"/>
          <w:b/>
          <w:sz w:val="28"/>
          <w:szCs w:val="28"/>
        </w:rPr>
      </w:pPr>
      <w:r w:rsidRPr="006D7CA9">
        <w:rPr>
          <w:rFonts w:ascii="Times New Roman" w:hAnsi="Times New Roman"/>
          <w:b/>
          <w:sz w:val="28"/>
          <w:szCs w:val="28"/>
        </w:rPr>
        <w:t>Работа с обращениями граждан</w:t>
      </w:r>
    </w:p>
    <w:p w:rsidR="00D55618" w:rsidRPr="006D7CA9" w:rsidRDefault="00D55618" w:rsidP="00D55618">
      <w:pPr>
        <w:jc w:val="center"/>
        <w:rPr>
          <w:rFonts w:ascii="Times New Roman" w:hAnsi="Times New Roman"/>
          <w:b/>
          <w:sz w:val="28"/>
          <w:szCs w:val="28"/>
        </w:rPr>
      </w:pP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 xml:space="preserve">Как и в предыдущие годы, большое внимание в 2023 году уделялось работе с населением. Многие проблемы были выявлены и решены в результате заявлений граждан и общения с ними на личном приеме. </w:t>
      </w: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Работа с обращениями граждан в Администрации проводилась в соответствии с Федеральным законом от 02.05.2006г. №59-ФЗ «О порядке рассмотрения обращений граждан Российской Федерации». В истекшем году в администрацию поселения поступило 330 заявлений от граждан и организаций</w:t>
      </w:r>
      <w:proofErr w:type="gramStart"/>
      <w:r w:rsidRPr="006D7CA9">
        <w:rPr>
          <w:rFonts w:ascii="Times New Roman" w:hAnsi="Times New Roman"/>
          <w:sz w:val="28"/>
          <w:szCs w:val="28"/>
        </w:rPr>
        <w:t xml:space="preserve"> ,</w:t>
      </w:r>
      <w:proofErr w:type="gramEnd"/>
      <w:r w:rsidRPr="006D7CA9">
        <w:rPr>
          <w:rFonts w:ascii="Times New Roman" w:hAnsi="Times New Roman"/>
          <w:sz w:val="28"/>
          <w:szCs w:val="28"/>
        </w:rPr>
        <w:t xml:space="preserve">главой администрации на личном приеме принято 30 человека.                                    </w:t>
      </w: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 xml:space="preserve">Заявления поступали в администрацию по различным каналам: лично от заявителей, почтовыми отправлениями; по электронной почте.  Спектр вопросов, с которыми обращались граждане в Администрацию городского поселения, в целом остался стабильным и касался практически всех сторон жизни: это и предоставление муниципальных услуг, благоустройство территорий, проблемы в сфере ЖКХ, строительство и ремонт дорог и др. </w:t>
      </w: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 xml:space="preserve">В 2023 году в администрацию поступило 26 обращений граждан по карточкам личного приема и по устным обращениям обратились более 30 чел. ни одно из них не осталось без внимания. По каждому проводился тщательный анализ обоснованности обращения, использовались различные формы реагирования: это и разъяснения законодательства на личном приеме, принятие конкретных мер при возможности немедленного решения, а также </w:t>
      </w:r>
      <w:proofErr w:type="gramStart"/>
      <w:r w:rsidRPr="006D7CA9">
        <w:rPr>
          <w:rFonts w:ascii="Times New Roman" w:hAnsi="Times New Roman"/>
          <w:sz w:val="28"/>
          <w:szCs w:val="28"/>
        </w:rPr>
        <w:t>контроль за</w:t>
      </w:r>
      <w:proofErr w:type="gramEnd"/>
      <w:r w:rsidRPr="006D7CA9">
        <w:rPr>
          <w:rFonts w:ascii="Times New Roman" w:hAnsi="Times New Roman"/>
          <w:sz w:val="28"/>
          <w:szCs w:val="28"/>
        </w:rPr>
        <w:t xml:space="preserve"> выполнением принятого решения. Письменные обращения, не требующие дополнительного изучения и проверки, рассматривались безотлагательно.  </w:t>
      </w:r>
    </w:p>
    <w:p w:rsidR="00D55618" w:rsidRPr="006D7CA9" w:rsidRDefault="00D55618" w:rsidP="00D55618">
      <w:pPr>
        <w:ind w:firstLine="708"/>
        <w:jc w:val="both"/>
        <w:rPr>
          <w:rFonts w:ascii="Times New Roman" w:hAnsi="Times New Roman"/>
          <w:sz w:val="28"/>
          <w:szCs w:val="28"/>
        </w:rPr>
      </w:pPr>
      <w:r>
        <w:rPr>
          <w:noProof/>
          <w:lang w:eastAsia="ru-RU"/>
        </w:rPr>
        <w:lastRenderedPageBreak/>
        <w:drawing>
          <wp:inline distT="0" distB="0" distL="0" distR="0">
            <wp:extent cx="5762625" cy="34194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5618" w:rsidRPr="006D7CA9" w:rsidRDefault="00D55618" w:rsidP="00D55618">
      <w:pPr>
        <w:spacing w:after="0"/>
        <w:ind w:firstLine="708"/>
        <w:jc w:val="center"/>
        <w:rPr>
          <w:rFonts w:ascii="Times New Roman" w:hAnsi="Times New Roman"/>
          <w:sz w:val="28"/>
          <w:szCs w:val="28"/>
        </w:rPr>
      </w:pPr>
      <w:r w:rsidRPr="006D7CA9">
        <w:rPr>
          <w:rFonts w:ascii="Times New Roman" w:hAnsi="Times New Roman"/>
          <w:b/>
          <w:sz w:val="28"/>
          <w:szCs w:val="28"/>
        </w:rPr>
        <w:t>Социальная политика</w:t>
      </w:r>
    </w:p>
    <w:p w:rsidR="00D55618" w:rsidRPr="006D7CA9" w:rsidRDefault="00D55618" w:rsidP="00D55618">
      <w:pPr>
        <w:jc w:val="both"/>
        <w:rPr>
          <w:rFonts w:ascii="Times New Roman" w:hAnsi="Times New Roman"/>
          <w:sz w:val="28"/>
          <w:szCs w:val="28"/>
        </w:rPr>
      </w:pPr>
      <w:r w:rsidRPr="006D7CA9">
        <w:rPr>
          <w:rFonts w:ascii="Times New Roman" w:hAnsi="Times New Roman"/>
          <w:sz w:val="28"/>
          <w:szCs w:val="28"/>
        </w:rPr>
        <w:t xml:space="preserve"> </w:t>
      </w:r>
      <w:r w:rsidRPr="006D7CA9">
        <w:rPr>
          <w:rFonts w:ascii="Times New Roman" w:hAnsi="Times New Roman"/>
          <w:sz w:val="28"/>
          <w:szCs w:val="28"/>
        </w:rPr>
        <w:tab/>
        <w:t xml:space="preserve">Таловского городского поселения </w:t>
      </w:r>
      <w:proofErr w:type="gramStart"/>
      <w:r w:rsidRPr="006D7CA9">
        <w:rPr>
          <w:rFonts w:ascii="Times New Roman" w:hAnsi="Times New Roman"/>
          <w:sz w:val="28"/>
          <w:szCs w:val="28"/>
        </w:rPr>
        <w:t>направлена</w:t>
      </w:r>
      <w:proofErr w:type="gramEnd"/>
      <w:r w:rsidRPr="006D7CA9">
        <w:rPr>
          <w:rFonts w:ascii="Times New Roman" w:hAnsi="Times New Roman"/>
          <w:sz w:val="28"/>
          <w:szCs w:val="28"/>
        </w:rPr>
        <w:t xml:space="preserve"> на создание нормальных условий жизни и благоприятных возможностей для развития, самореализации каждого гражданина. </w:t>
      </w:r>
    </w:p>
    <w:p w:rsidR="00D55618" w:rsidRPr="006D7CA9" w:rsidRDefault="00D55618" w:rsidP="00D55618">
      <w:pPr>
        <w:spacing w:after="0" w:line="240" w:lineRule="auto"/>
        <w:ind w:firstLine="708"/>
        <w:jc w:val="both"/>
        <w:rPr>
          <w:rFonts w:ascii="Times New Roman" w:hAnsi="Times New Roman"/>
          <w:sz w:val="28"/>
          <w:szCs w:val="28"/>
        </w:rPr>
      </w:pPr>
      <w:r w:rsidRPr="006D7CA9">
        <w:rPr>
          <w:rFonts w:ascii="Times New Roman" w:hAnsi="Times New Roman"/>
          <w:sz w:val="28"/>
          <w:szCs w:val="28"/>
        </w:rPr>
        <w:t xml:space="preserve">Тридцать одной семье детям участникам СВО была оказана помощь в виде новогодних кульков, в количестве 45 штук. 10 семьям </w:t>
      </w:r>
      <w:proofErr w:type="gramStart"/>
      <w:r w:rsidRPr="006D7CA9">
        <w:rPr>
          <w:rFonts w:ascii="Times New Roman" w:hAnsi="Times New Roman"/>
          <w:sz w:val="28"/>
          <w:szCs w:val="28"/>
        </w:rPr>
        <w:t>была</w:t>
      </w:r>
      <w:proofErr w:type="gramEnd"/>
      <w:r w:rsidRPr="006D7CA9">
        <w:rPr>
          <w:rFonts w:ascii="Times New Roman" w:hAnsi="Times New Roman"/>
          <w:sz w:val="28"/>
          <w:szCs w:val="28"/>
        </w:rPr>
        <w:t xml:space="preserve"> оказала помощь в виде приобретения продуктовых наборов, доставка жены с маленьким ребенком в прокуратуру г. Воронеж, откачка выгребных ям, покос сорной растительности и по др. вопросам. Также администрация не остается в стороне в решении вопросов помощи военнослужащим. Работниками комплектуется и отправляется дополнительное обеспечение в зону СВО.</w:t>
      </w:r>
    </w:p>
    <w:p w:rsidR="00D55618" w:rsidRPr="006D7CA9" w:rsidRDefault="00D55618" w:rsidP="00D55618">
      <w:pPr>
        <w:spacing w:after="0" w:line="240" w:lineRule="auto"/>
        <w:jc w:val="both"/>
        <w:rPr>
          <w:rFonts w:ascii="Times New Roman" w:hAnsi="Times New Roman"/>
          <w:sz w:val="28"/>
          <w:szCs w:val="28"/>
        </w:rPr>
      </w:pPr>
    </w:p>
    <w:p w:rsidR="00D55618" w:rsidRPr="006D7CA9" w:rsidRDefault="00D55618" w:rsidP="00D55618">
      <w:pPr>
        <w:spacing w:before="100" w:beforeAutospacing="1" w:after="100" w:afterAutospacing="1"/>
        <w:ind w:firstLine="708"/>
        <w:jc w:val="both"/>
        <w:rPr>
          <w:rFonts w:ascii="Times New Roman" w:hAnsi="Times New Roman"/>
          <w:sz w:val="28"/>
          <w:szCs w:val="28"/>
          <w:lang w:eastAsia="ru-RU"/>
        </w:rPr>
      </w:pPr>
      <w:bookmarkStart w:id="2" w:name="_GoBack"/>
      <w:bookmarkEnd w:id="2"/>
      <w:r w:rsidRPr="006D7CA9">
        <w:rPr>
          <w:rFonts w:ascii="Times New Roman" w:hAnsi="Times New Roman"/>
          <w:sz w:val="28"/>
          <w:szCs w:val="28"/>
          <w:lang w:eastAsia="ru-RU"/>
        </w:rPr>
        <w:t xml:space="preserve">  Вопросы местного значения мы решаем совместно с Советом депутатов Таловского городского поселения. В 2023 году состоялось 10 заседаний (сессий) Совета народных депутатов городского поселения, на них принято 49 решений. </w:t>
      </w:r>
    </w:p>
    <w:p w:rsidR="00D55618" w:rsidRPr="006D7CA9" w:rsidRDefault="00D55618" w:rsidP="00D55618">
      <w:pPr>
        <w:spacing w:after="0"/>
        <w:jc w:val="center"/>
        <w:rPr>
          <w:rFonts w:ascii="YS Text" w:hAnsi="YS Text"/>
          <w:b/>
          <w:color w:val="000000"/>
          <w:sz w:val="28"/>
          <w:szCs w:val="28"/>
          <w:shd w:val="clear" w:color="auto" w:fill="FFFFFF"/>
        </w:rPr>
      </w:pPr>
      <w:r w:rsidRPr="006D7CA9">
        <w:rPr>
          <w:rFonts w:ascii="YS Text" w:hAnsi="YS Text"/>
          <w:b/>
          <w:color w:val="000000"/>
          <w:sz w:val="28"/>
          <w:szCs w:val="28"/>
          <w:shd w:val="clear" w:color="auto" w:fill="FFFFFF"/>
        </w:rPr>
        <w:t>Жилищные вопросы</w:t>
      </w:r>
    </w:p>
    <w:p w:rsidR="00D55618" w:rsidRPr="006D7CA9" w:rsidRDefault="00D55618" w:rsidP="00D55618">
      <w:pPr>
        <w:spacing w:after="0" w:line="240" w:lineRule="auto"/>
        <w:ind w:left="708" w:firstLine="708"/>
        <w:rPr>
          <w:rFonts w:ascii="Times New Roman" w:hAnsi="Times New Roman"/>
          <w:color w:val="2C2D2E"/>
          <w:sz w:val="28"/>
          <w:szCs w:val="28"/>
          <w:lang w:eastAsia="ru-RU"/>
        </w:rPr>
      </w:pPr>
      <w:r w:rsidRPr="006D7CA9">
        <w:rPr>
          <w:rFonts w:ascii="Times New Roman" w:hAnsi="Times New Roman"/>
          <w:color w:val="2C2D2E"/>
          <w:sz w:val="28"/>
          <w:szCs w:val="28"/>
          <w:lang w:eastAsia="ru-RU"/>
        </w:rPr>
        <w:t xml:space="preserve">Всего в администрации Таловского городского поселения </w:t>
      </w:r>
      <w:proofErr w:type="gramStart"/>
      <w:r w:rsidRPr="006D7CA9">
        <w:rPr>
          <w:rFonts w:ascii="Times New Roman" w:hAnsi="Times New Roman"/>
          <w:color w:val="2C2D2E"/>
          <w:sz w:val="28"/>
          <w:szCs w:val="28"/>
          <w:lang w:eastAsia="ru-RU"/>
        </w:rPr>
        <w:t>стоят на учете</w:t>
      </w:r>
      <w:proofErr w:type="gramEnd"/>
      <w:r w:rsidRPr="006D7CA9">
        <w:rPr>
          <w:rFonts w:ascii="Times New Roman" w:hAnsi="Times New Roman"/>
          <w:color w:val="2C2D2E"/>
          <w:sz w:val="28"/>
          <w:szCs w:val="28"/>
          <w:lang w:eastAsia="ru-RU"/>
        </w:rPr>
        <w:t xml:space="preserve"> в качестве нуждающихся в жилых помещениях, предоставляемых по</w:t>
      </w:r>
      <w:r w:rsidRPr="006D7CA9">
        <w:rPr>
          <w:rFonts w:ascii="Times New Roman" w:hAnsi="Times New Roman"/>
          <w:color w:val="2C2D2E"/>
          <w:sz w:val="28"/>
          <w:szCs w:val="28"/>
          <w:lang w:eastAsia="ru-RU"/>
        </w:rPr>
        <w:br/>
        <w:t>договорам социального найма – 18 семей, 66 человек, в том числе 4 семьи</w:t>
      </w:r>
      <w:r w:rsidRPr="006D7CA9">
        <w:rPr>
          <w:rFonts w:ascii="Times New Roman" w:hAnsi="Times New Roman"/>
          <w:color w:val="2C2D2E"/>
          <w:sz w:val="28"/>
          <w:szCs w:val="28"/>
          <w:lang w:eastAsia="ru-RU"/>
        </w:rPr>
        <w:br/>
        <w:t>многодетные (24 человека).</w:t>
      </w:r>
      <w:r w:rsidRPr="006D7CA9">
        <w:rPr>
          <w:rFonts w:ascii="Times New Roman" w:hAnsi="Times New Roman"/>
          <w:color w:val="2C2D2E"/>
          <w:sz w:val="28"/>
          <w:szCs w:val="28"/>
          <w:lang w:eastAsia="ru-RU"/>
        </w:rPr>
        <w:br/>
      </w:r>
      <w:proofErr w:type="gramStart"/>
      <w:r w:rsidRPr="006D7CA9">
        <w:rPr>
          <w:rFonts w:ascii="Times New Roman" w:hAnsi="Times New Roman"/>
          <w:color w:val="2C2D2E"/>
          <w:sz w:val="28"/>
          <w:szCs w:val="28"/>
          <w:lang w:eastAsia="ru-RU"/>
        </w:rPr>
        <w:t>В 2023 году поставлены на учет в качестве нуждающихся - 4 семьи, 12</w:t>
      </w:r>
      <w:r w:rsidRPr="006D7CA9">
        <w:rPr>
          <w:rFonts w:ascii="Times New Roman" w:hAnsi="Times New Roman"/>
          <w:color w:val="2C2D2E"/>
          <w:sz w:val="28"/>
          <w:szCs w:val="28"/>
          <w:lang w:eastAsia="ru-RU"/>
        </w:rPr>
        <w:br/>
        <w:t>человек.</w:t>
      </w:r>
      <w:proofErr w:type="gramEnd"/>
      <w:r w:rsidRPr="006D7CA9">
        <w:rPr>
          <w:rFonts w:ascii="Times New Roman" w:hAnsi="Times New Roman"/>
          <w:color w:val="2C2D2E"/>
          <w:sz w:val="28"/>
          <w:szCs w:val="28"/>
          <w:lang w:eastAsia="ru-RU"/>
        </w:rPr>
        <w:br/>
        <w:t>Исключены (сняты) из списка нуждающихся в улучшении жилищных</w:t>
      </w:r>
      <w:r w:rsidRPr="006D7CA9">
        <w:rPr>
          <w:rFonts w:ascii="Times New Roman" w:hAnsi="Times New Roman"/>
          <w:color w:val="2C2D2E"/>
          <w:sz w:val="28"/>
          <w:szCs w:val="28"/>
          <w:lang w:eastAsia="ru-RU"/>
        </w:rPr>
        <w:br/>
        <w:t>условий в 2023 году – 3 семьи, 10 человек.</w:t>
      </w:r>
      <w:r w:rsidRPr="006D7CA9">
        <w:rPr>
          <w:rFonts w:ascii="Times New Roman" w:hAnsi="Times New Roman"/>
          <w:color w:val="2C2D2E"/>
          <w:sz w:val="28"/>
          <w:szCs w:val="28"/>
          <w:lang w:eastAsia="ru-RU"/>
        </w:rPr>
        <w:br/>
        <w:t>В 2023 году улучшили свои жилищные условия 9 семей (31 человек):</w:t>
      </w:r>
      <w:r w:rsidRPr="006D7CA9">
        <w:rPr>
          <w:rFonts w:ascii="Times New Roman" w:hAnsi="Times New Roman"/>
          <w:color w:val="2C2D2E"/>
          <w:sz w:val="28"/>
          <w:szCs w:val="28"/>
          <w:lang w:eastAsia="ru-RU"/>
        </w:rPr>
        <w:br/>
      </w:r>
      <w:r w:rsidRPr="006D7CA9">
        <w:rPr>
          <w:rFonts w:ascii="Times New Roman" w:hAnsi="Times New Roman"/>
          <w:color w:val="2C2D2E"/>
          <w:sz w:val="28"/>
          <w:szCs w:val="28"/>
          <w:lang w:eastAsia="ru-RU"/>
        </w:rPr>
        <w:lastRenderedPageBreak/>
        <w:t>8 семей (27 человек) по государственной программе РФ «Обеспечение</w:t>
      </w:r>
      <w:r w:rsidRPr="006D7CA9">
        <w:rPr>
          <w:rFonts w:ascii="Times New Roman" w:hAnsi="Times New Roman"/>
          <w:color w:val="2C2D2E"/>
          <w:sz w:val="28"/>
          <w:szCs w:val="28"/>
          <w:lang w:eastAsia="ru-RU"/>
        </w:rPr>
        <w:br/>
        <w:t>доступным и комфортным жильем и коммунальными услугами граждан РФ»;</w:t>
      </w:r>
      <w:r w:rsidRPr="006D7CA9">
        <w:rPr>
          <w:rFonts w:ascii="Times New Roman" w:hAnsi="Times New Roman"/>
          <w:color w:val="2C2D2E"/>
          <w:sz w:val="28"/>
          <w:szCs w:val="28"/>
          <w:lang w:eastAsia="ru-RU"/>
        </w:rPr>
        <w:br/>
        <w:t>1 семья (4 человека) по государственной программе РФ «Комплексное</w:t>
      </w:r>
      <w:r w:rsidRPr="006D7CA9">
        <w:rPr>
          <w:rFonts w:ascii="Times New Roman" w:hAnsi="Times New Roman"/>
          <w:color w:val="2C2D2E"/>
          <w:sz w:val="28"/>
          <w:szCs w:val="28"/>
          <w:lang w:eastAsia="ru-RU"/>
        </w:rPr>
        <w:br/>
        <w:t>развитие сельских территорий».</w:t>
      </w:r>
      <w:r w:rsidRPr="006D7CA9">
        <w:rPr>
          <w:rFonts w:ascii="Times New Roman" w:hAnsi="Times New Roman"/>
          <w:color w:val="2C2D2E"/>
          <w:sz w:val="28"/>
          <w:szCs w:val="28"/>
          <w:lang w:eastAsia="ru-RU"/>
        </w:rPr>
        <w:br/>
        <w:t>В 2023 году участие в государственных программах РФ «Обеспечение</w:t>
      </w:r>
      <w:r w:rsidRPr="006D7CA9">
        <w:rPr>
          <w:rFonts w:ascii="Times New Roman" w:hAnsi="Times New Roman"/>
          <w:color w:val="2C2D2E"/>
          <w:sz w:val="28"/>
          <w:szCs w:val="28"/>
          <w:lang w:eastAsia="ru-RU"/>
        </w:rPr>
        <w:br/>
        <w:t>доступным и комфортным жильем и коммунальными услугами граждан РФ»</w:t>
      </w:r>
      <w:r w:rsidRPr="006D7CA9">
        <w:rPr>
          <w:rFonts w:ascii="Times New Roman" w:hAnsi="Times New Roman"/>
          <w:color w:val="2C2D2E"/>
          <w:sz w:val="28"/>
          <w:szCs w:val="28"/>
          <w:lang w:eastAsia="ru-RU"/>
        </w:rPr>
        <w:br/>
        <w:t>и «Комплексное развитие сельских территорий» молодые семьи не</w:t>
      </w:r>
      <w:r w:rsidRPr="006D7CA9">
        <w:rPr>
          <w:rFonts w:ascii="Times New Roman" w:hAnsi="Times New Roman"/>
          <w:color w:val="2C2D2E"/>
          <w:sz w:val="28"/>
          <w:szCs w:val="28"/>
          <w:lang w:eastAsia="ru-RU"/>
        </w:rPr>
        <w:br/>
        <w:t>принимали.</w:t>
      </w:r>
    </w:p>
    <w:p w:rsidR="00D55618" w:rsidRPr="006D7CA9" w:rsidRDefault="00D55618" w:rsidP="00D55618">
      <w:pPr>
        <w:shd w:val="clear" w:color="auto" w:fill="FFFFFF"/>
        <w:spacing w:after="0"/>
        <w:jc w:val="both"/>
        <w:rPr>
          <w:color w:val="000000"/>
          <w:sz w:val="28"/>
          <w:szCs w:val="28"/>
          <w:lang w:eastAsia="ru-RU"/>
        </w:rPr>
      </w:pPr>
      <w:r>
        <w:rPr>
          <w:noProof/>
          <w:lang w:eastAsia="ru-RU"/>
        </w:rPr>
        <w:drawing>
          <wp:inline distT="0" distB="0" distL="0" distR="0">
            <wp:extent cx="4581525" cy="2752725"/>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5618" w:rsidRPr="006D7CA9" w:rsidRDefault="00D55618" w:rsidP="00D55618">
      <w:pPr>
        <w:pStyle w:val="a3"/>
        <w:spacing w:line="276" w:lineRule="auto"/>
        <w:ind w:firstLine="708"/>
        <w:jc w:val="both"/>
        <w:rPr>
          <w:sz w:val="28"/>
          <w:szCs w:val="28"/>
        </w:rPr>
      </w:pP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В части приведения градостроительной документации в соответствие с действующим законодательством в 2023 году проделана следующая работа:</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проведено 2 (двое) публичных слушаний по проектам приказов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проведено 3 (трое) публичных слушания по проектам приказов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проведено 1 (одно) публичное слушание по проекту приказа департамента архитектуры и градостроительства Воронежской области «Об утверждении правил землепользования и застройки Таловского г.п.»</w:t>
      </w:r>
    </w:p>
    <w:p w:rsidR="00D55618" w:rsidRPr="006D7CA9" w:rsidRDefault="00D55618" w:rsidP="00D55618">
      <w:pPr>
        <w:spacing w:after="0"/>
        <w:ind w:firstLine="709"/>
        <w:jc w:val="both"/>
        <w:rPr>
          <w:rFonts w:ascii="Times New Roman" w:hAnsi="Times New Roman"/>
          <w:sz w:val="28"/>
          <w:szCs w:val="28"/>
        </w:rPr>
      </w:pPr>
      <w:r w:rsidRPr="006D7CA9">
        <w:rPr>
          <w:rFonts w:ascii="Times New Roman" w:hAnsi="Times New Roman"/>
          <w:sz w:val="28"/>
          <w:szCs w:val="28"/>
        </w:rPr>
        <w:t>- оформлена градостроительная документация о сносе 11 объектов капитального строительства.</w:t>
      </w:r>
    </w:p>
    <w:p w:rsidR="00D55618" w:rsidRPr="006D7CA9" w:rsidRDefault="00D55618" w:rsidP="00D55618">
      <w:pPr>
        <w:spacing w:after="0"/>
        <w:jc w:val="both"/>
        <w:rPr>
          <w:rFonts w:ascii="Times New Roman" w:hAnsi="Times New Roman"/>
          <w:sz w:val="28"/>
          <w:szCs w:val="28"/>
        </w:rPr>
      </w:pPr>
    </w:p>
    <w:p w:rsidR="00D55618" w:rsidRPr="006D7CA9" w:rsidRDefault="00D55618" w:rsidP="00D55618">
      <w:pPr>
        <w:spacing w:after="0"/>
        <w:ind w:firstLine="709"/>
        <w:jc w:val="both"/>
        <w:rPr>
          <w:rFonts w:ascii="Times New Roman" w:hAnsi="Times New Roman"/>
          <w:sz w:val="28"/>
          <w:szCs w:val="28"/>
        </w:rPr>
      </w:pPr>
    </w:p>
    <w:p w:rsidR="00D55618" w:rsidRPr="006D7CA9" w:rsidRDefault="00D55618" w:rsidP="00D55618">
      <w:pPr>
        <w:spacing w:after="0"/>
        <w:ind w:firstLine="709"/>
        <w:jc w:val="both"/>
        <w:rPr>
          <w:rFonts w:ascii="Times New Roman" w:hAnsi="Times New Roman"/>
          <w:sz w:val="28"/>
          <w:szCs w:val="28"/>
        </w:rPr>
      </w:pPr>
    </w:p>
    <w:p w:rsidR="00D55618" w:rsidRPr="006D7CA9" w:rsidRDefault="00D55618" w:rsidP="00D55618">
      <w:pPr>
        <w:jc w:val="center"/>
        <w:rPr>
          <w:rFonts w:ascii="Times New Roman" w:hAnsi="Times New Roman"/>
          <w:b/>
          <w:sz w:val="28"/>
          <w:szCs w:val="28"/>
        </w:rPr>
      </w:pPr>
      <w:r w:rsidRPr="006D7CA9">
        <w:rPr>
          <w:rFonts w:ascii="Times New Roman" w:hAnsi="Times New Roman"/>
          <w:b/>
          <w:sz w:val="28"/>
          <w:szCs w:val="28"/>
        </w:rPr>
        <w:t>Задачи на 2024год и ближайшую перспективу</w:t>
      </w:r>
    </w:p>
    <w:p w:rsidR="00D55618" w:rsidRPr="006D7CA9" w:rsidRDefault="00D55618" w:rsidP="00D55618">
      <w:pPr>
        <w:ind w:firstLine="708"/>
        <w:jc w:val="both"/>
        <w:rPr>
          <w:rFonts w:ascii="Times New Roman" w:hAnsi="Times New Roman"/>
          <w:sz w:val="28"/>
          <w:szCs w:val="28"/>
        </w:rPr>
      </w:pPr>
      <w:r w:rsidRPr="006D7CA9">
        <w:rPr>
          <w:rFonts w:ascii="Times New Roman" w:hAnsi="Times New Roman"/>
          <w:sz w:val="28"/>
          <w:szCs w:val="28"/>
        </w:rPr>
        <w:t xml:space="preserve">В 2024 году, с учетом утвержденного бюджета в размере 121,8 млн.  руб., основные усилия администрации Таловского городского поселения будут направлены на выполнение ежегодно значимых задач в плане благоустройства, устойчивой работы жилищно-коммунального комплекса, развития сетей уличного освещения. </w:t>
      </w:r>
      <w:proofErr w:type="gramStart"/>
      <w:r w:rsidRPr="006D7CA9">
        <w:rPr>
          <w:rFonts w:ascii="Times New Roman" w:hAnsi="Times New Roman"/>
          <w:sz w:val="28"/>
          <w:szCs w:val="28"/>
        </w:rPr>
        <w:t xml:space="preserve">Необходимо продолжить работу по реализации муниципальных программ, активизировать работу по собираемости налогов, продолжить работу по благоустройству и наведению санитарного порядка на территории поселения (озеленению и вырубке кустарниковой растительности), обеспечить решение вопросов местного значения, обеспечить повышение эффективности и качества предоставления муниципальных услуг населению, принять участие в заявочной компании на участие в программе инициативного </w:t>
      </w:r>
      <w:proofErr w:type="spellStart"/>
      <w:r w:rsidRPr="006D7CA9">
        <w:rPr>
          <w:rFonts w:ascii="Times New Roman" w:hAnsi="Times New Roman"/>
          <w:sz w:val="28"/>
          <w:szCs w:val="28"/>
        </w:rPr>
        <w:t>бюджетирования</w:t>
      </w:r>
      <w:proofErr w:type="spellEnd"/>
      <w:r w:rsidRPr="006D7CA9">
        <w:rPr>
          <w:rFonts w:ascii="Times New Roman" w:hAnsi="Times New Roman"/>
          <w:sz w:val="28"/>
          <w:szCs w:val="28"/>
        </w:rPr>
        <w:t xml:space="preserve"> и отбору проектов в практике гражданских инициатив</w:t>
      </w:r>
      <w:proofErr w:type="gramEnd"/>
      <w:r w:rsidRPr="006D7CA9">
        <w:rPr>
          <w:rFonts w:ascii="Times New Roman" w:hAnsi="Times New Roman"/>
          <w:sz w:val="28"/>
          <w:szCs w:val="28"/>
        </w:rPr>
        <w:t xml:space="preserve">. </w:t>
      </w:r>
    </w:p>
    <w:p w:rsidR="00D55618" w:rsidRPr="006D7CA9" w:rsidRDefault="00D55618" w:rsidP="00D55618">
      <w:pPr>
        <w:spacing w:after="0"/>
        <w:ind w:firstLine="709"/>
        <w:jc w:val="both"/>
        <w:rPr>
          <w:rFonts w:ascii="Times New Roman" w:hAnsi="Times New Roman"/>
          <w:bCs/>
          <w:sz w:val="28"/>
          <w:szCs w:val="28"/>
        </w:rPr>
      </w:pPr>
      <w:r w:rsidRPr="006D7CA9">
        <w:rPr>
          <w:rFonts w:ascii="Times New Roman" w:hAnsi="Times New Roman"/>
          <w:sz w:val="28"/>
          <w:szCs w:val="28"/>
        </w:rPr>
        <w:t>Планом практических мероприятий на 2024 г. и последующие периоды по ремонту дорог и тротуаров запланированы</w:t>
      </w:r>
      <w:r w:rsidRPr="006D7CA9">
        <w:rPr>
          <w:rFonts w:ascii="Times New Roman" w:hAnsi="Times New Roman"/>
          <w:bCs/>
          <w:sz w:val="28"/>
          <w:szCs w:val="28"/>
        </w:rPr>
        <w:t xml:space="preserve"> следующие виды работ:</w:t>
      </w:r>
    </w:p>
    <w:p w:rsidR="00D55618" w:rsidRPr="006D7CA9" w:rsidRDefault="00D55618" w:rsidP="00D55618">
      <w:pPr>
        <w:spacing w:after="0"/>
        <w:ind w:firstLine="709"/>
        <w:jc w:val="both"/>
        <w:rPr>
          <w:rFonts w:ascii="Times New Roman" w:hAnsi="Times New Roman"/>
          <w:b/>
          <w:sz w:val="28"/>
          <w:szCs w:val="28"/>
          <w:shd w:val="clear" w:color="auto" w:fill="FFFFFF"/>
        </w:rPr>
      </w:pPr>
      <w:r w:rsidRPr="006D7CA9">
        <w:rPr>
          <w:rFonts w:ascii="Times New Roman" w:hAnsi="Times New Roman"/>
          <w:b/>
          <w:sz w:val="28"/>
          <w:szCs w:val="28"/>
          <w:shd w:val="clear" w:color="auto" w:fill="FFFFFF"/>
        </w:rPr>
        <w:t>Устройство  подстилающих и выравнивающих слоев оснований из щебеночно-песчаной смеси  для восстановления профиля щебеночных дорог:</w:t>
      </w:r>
    </w:p>
    <w:p w:rsidR="00D55618" w:rsidRPr="006D7CA9" w:rsidRDefault="00D55618" w:rsidP="00D55618">
      <w:pPr>
        <w:spacing w:after="0"/>
        <w:ind w:firstLine="709"/>
        <w:jc w:val="both"/>
        <w:rPr>
          <w:rFonts w:ascii="Times New Roman" w:hAnsi="Times New Roman"/>
          <w:sz w:val="28"/>
          <w:szCs w:val="28"/>
          <w:lang w:eastAsia="ru-RU"/>
        </w:rPr>
      </w:pPr>
      <w:r w:rsidRPr="006D7CA9">
        <w:rPr>
          <w:rFonts w:ascii="Times New Roman" w:hAnsi="Times New Roman"/>
          <w:sz w:val="28"/>
          <w:szCs w:val="28"/>
          <w:lang w:eastAsia="ru-RU"/>
        </w:rPr>
        <w:t>ул. Железнодорожная-920 м., ул. Заречная-760 м., ул. Полевая-580 м., ул</w:t>
      </w:r>
      <w:proofErr w:type="gramStart"/>
      <w:r w:rsidRPr="006D7CA9">
        <w:rPr>
          <w:rFonts w:ascii="Times New Roman" w:hAnsi="Times New Roman"/>
          <w:sz w:val="28"/>
          <w:szCs w:val="28"/>
          <w:lang w:eastAsia="ru-RU"/>
        </w:rPr>
        <w:t>.Т</w:t>
      </w:r>
      <w:proofErr w:type="gramEnd"/>
      <w:r w:rsidRPr="006D7CA9">
        <w:rPr>
          <w:rFonts w:ascii="Times New Roman" w:hAnsi="Times New Roman"/>
          <w:sz w:val="28"/>
          <w:szCs w:val="28"/>
          <w:lang w:eastAsia="ru-RU"/>
        </w:rPr>
        <w:t>райнина-485 м., ул. Набережная- 405 м., ул. Механизаторов-550 м. на общую сумму 9 883,221 тыс. руб.</w:t>
      </w:r>
    </w:p>
    <w:p w:rsidR="00D55618" w:rsidRPr="006D7CA9" w:rsidRDefault="00D55618" w:rsidP="00D55618">
      <w:pPr>
        <w:spacing w:after="0"/>
        <w:ind w:firstLine="709"/>
        <w:jc w:val="both"/>
        <w:rPr>
          <w:rFonts w:ascii="Times New Roman" w:hAnsi="Times New Roman"/>
          <w:b/>
          <w:sz w:val="28"/>
          <w:szCs w:val="28"/>
          <w:shd w:val="clear" w:color="auto" w:fill="FFFFFF"/>
        </w:rPr>
      </w:pPr>
    </w:p>
    <w:p w:rsidR="00D55618" w:rsidRPr="006D7CA9" w:rsidRDefault="00D55618" w:rsidP="00D55618">
      <w:pPr>
        <w:spacing w:after="0"/>
        <w:ind w:firstLine="709"/>
        <w:jc w:val="both"/>
        <w:rPr>
          <w:rFonts w:ascii="Times New Roman" w:hAnsi="Times New Roman"/>
          <w:b/>
          <w:sz w:val="28"/>
          <w:szCs w:val="28"/>
          <w:shd w:val="clear" w:color="auto" w:fill="FFFFFF"/>
        </w:rPr>
      </w:pPr>
      <w:r w:rsidRPr="006D7CA9">
        <w:rPr>
          <w:rFonts w:ascii="Times New Roman" w:hAnsi="Times New Roman"/>
          <w:b/>
          <w:sz w:val="28"/>
          <w:szCs w:val="28"/>
          <w:shd w:val="clear" w:color="auto" w:fill="FFFFFF"/>
        </w:rPr>
        <w:t>Устройство асфальтобетонных покрытий дорог и площадей:</w:t>
      </w:r>
    </w:p>
    <w:p w:rsidR="00D55618" w:rsidRPr="006D7CA9" w:rsidRDefault="00D55618" w:rsidP="00D55618">
      <w:pPr>
        <w:spacing w:after="0"/>
        <w:ind w:firstLine="709"/>
        <w:jc w:val="both"/>
        <w:rPr>
          <w:rFonts w:ascii="Times New Roman" w:hAnsi="Times New Roman"/>
          <w:sz w:val="28"/>
          <w:szCs w:val="28"/>
          <w:lang w:eastAsia="ru-RU"/>
        </w:rPr>
      </w:pPr>
      <w:proofErr w:type="gramStart"/>
      <w:r w:rsidRPr="006D7CA9">
        <w:rPr>
          <w:rFonts w:ascii="Times New Roman" w:hAnsi="Times New Roman"/>
          <w:sz w:val="28"/>
          <w:szCs w:val="28"/>
          <w:lang w:eastAsia="ru-RU"/>
        </w:rPr>
        <w:t>ул. Садовая- 380 м. (</w:t>
      </w:r>
      <w:proofErr w:type="spellStart"/>
      <w:r w:rsidRPr="006D7CA9">
        <w:rPr>
          <w:rFonts w:ascii="Times New Roman" w:hAnsi="Times New Roman"/>
          <w:sz w:val="28"/>
          <w:szCs w:val="28"/>
          <w:lang w:eastAsia="ru-RU"/>
        </w:rPr>
        <w:t>м-н</w:t>
      </w:r>
      <w:proofErr w:type="spellEnd"/>
      <w:r w:rsidRPr="006D7CA9">
        <w:rPr>
          <w:rFonts w:ascii="Times New Roman" w:hAnsi="Times New Roman"/>
          <w:sz w:val="28"/>
          <w:szCs w:val="28"/>
          <w:lang w:eastAsia="ru-RU"/>
        </w:rPr>
        <w:t xml:space="preserve"> «Восход»- пр.</w:t>
      </w:r>
      <w:proofErr w:type="gramEnd"/>
      <w:r w:rsidRPr="006D7CA9">
        <w:rPr>
          <w:rFonts w:ascii="Times New Roman" w:hAnsi="Times New Roman"/>
          <w:sz w:val="28"/>
          <w:szCs w:val="28"/>
          <w:lang w:eastAsia="ru-RU"/>
        </w:rPr>
        <w:t xml:space="preserve"> Буденного), ул. Комсомольская </w:t>
      </w:r>
      <w:proofErr w:type="gramStart"/>
      <w:r w:rsidRPr="006D7CA9">
        <w:rPr>
          <w:rFonts w:ascii="Times New Roman" w:hAnsi="Times New Roman"/>
          <w:sz w:val="28"/>
          <w:szCs w:val="28"/>
          <w:lang w:eastAsia="ru-RU"/>
        </w:rPr>
        <w:t xml:space="preserve">( </w:t>
      </w:r>
      <w:proofErr w:type="gramEnd"/>
      <w:r w:rsidRPr="006D7CA9">
        <w:rPr>
          <w:rFonts w:ascii="Times New Roman" w:hAnsi="Times New Roman"/>
          <w:sz w:val="28"/>
          <w:szCs w:val="28"/>
          <w:lang w:eastAsia="ru-RU"/>
        </w:rPr>
        <w:t xml:space="preserve">пр. </w:t>
      </w:r>
      <w:proofErr w:type="spellStart"/>
      <w:r w:rsidRPr="006D7CA9">
        <w:rPr>
          <w:rFonts w:ascii="Times New Roman" w:hAnsi="Times New Roman"/>
          <w:sz w:val="28"/>
          <w:szCs w:val="28"/>
          <w:lang w:eastAsia="ru-RU"/>
        </w:rPr>
        <w:t>Калинина-пр</w:t>
      </w:r>
      <w:proofErr w:type="spellEnd"/>
      <w:r w:rsidRPr="006D7CA9">
        <w:rPr>
          <w:rFonts w:ascii="Times New Roman" w:hAnsi="Times New Roman"/>
          <w:sz w:val="28"/>
          <w:szCs w:val="28"/>
          <w:lang w:eastAsia="ru-RU"/>
        </w:rPr>
        <w:t xml:space="preserve">. Буденного)-965 м., ул. Пятницкого (ул. Советская </w:t>
      </w:r>
      <w:proofErr w:type="gramStart"/>
      <w:r w:rsidRPr="006D7CA9">
        <w:rPr>
          <w:rFonts w:ascii="Times New Roman" w:hAnsi="Times New Roman"/>
          <w:sz w:val="28"/>
          <w:szCs w:val="28"/>
          <w:lang w:eastAsia="ru-RU"/>
        </w:rPr>
        <w:t>-п</w:t>
      </w:r>
      <w:proofErr w:type="gramEnd"/>
      <w:r w:rsidRPr="006D7CA9">
        <w:rPr>
          <w:rFonts w:ascii="Times New Roman" w:hAnsi="Times New Roman"/>
          <w:sz w:val="28"/>
          <w:szCs w:val="28"/>
          <w:lang w:eastAsia="ru-RU"/>
        </w:rPr>
        <w:t xml:space="preserve">р. Калинина) с установкой барьерного ограждения на плотине пруда Осьмачкин-545 м., ул. Пятницкого (пр. Буденного </w:t>
      </w:r>
      <w:proofErr w:type="gramStart"/>
      <w:r w:rsidRPr="006D7CA9">
        <w:rPr>
          <w:rFonts w:ascii="Times New Roman" w:hAnsi="Times New Roman"/>
          <w:sz w:val="28"/>
          <w:szCs w:val="28"/>
          <w:lang w:eastAsia="ru-RU"/>
        </w:rPr>
        <w:t>-п</w:t>
      </w:r>
      <w:proofErr w:type="gramEnd"/>
      <w:r w:rsidRPr="006D7CA9">
        <w:rPr>
          <w:rFonts w:ascii="Times New Roman" w:hAnsi="Times New Roman"/>
          <w:sz w:val="28"/>
          <w:szCs w:val="28"/>
          <w:lang w:eastAsia="ru-RU"/>
        </w:rPr>
        <w:t xml:space="preserve">р. Свободы)- 561 м., ул. </w:t>
      </w:r>
      <w:proofErr w:type="gramStart"/>
      <w:r w:rsidRPr="006D7CA9">
        <w:rPr>
          <w:rFonts w:ascii="Times New Roman" w:hAnsi="Times New Roman"/>
          <w:sz w:val="28"/>
          <w:szCs w:val="28"/>
          <w:lang w:eastAsia="ru-RU"/>
        </w:rPr>
        <w:t>Пионерская</w:t>
      </w:r>
      <w:proofErr w:type="gramEnd"/>
      <w:r w:rsidRPr="006D7CA9">
        <w:rPr>
          <w:rFonts w:ascii="Times New Roman" w:hAnsi="Times New Roman"/>
          <w:sz w:val="28"/>
          <w:szCs w:val="28"/>
          <w:lang w:eastAsia="ru-RU"/>
        </w:rPr>
        <w:t xml:space="preserve"> (пр. </w:t>
      </w:r>
      <w:proofErr w:type="spellStart"/>
      <w:r w:rsidRPr="006D7CA9">
        <w:rPr>
          <w:rFonts w:ascii="Times New Roman" w:hAnsi="Times New Roman"/>
          <w:sz w:val="28"/>
          <w:szCs w:val="28"/>
          <w:lang w:eastAsia="ru-RU"/>
        </w:rPr>
        <w:t>Калинина-пр</w:t>
      </w:r>
      <w:proofErr w:type="spellEnd"/>
      <w:r w:rsidRPr="006D7CA9">
        <w:rPr>
          <w:rFonts w:ascii="Times New Roman" w:hAnsi="Times New Roman"/>
          <w:sz w:val="28"/>
          <w:szCs w:val="28"/>
          <w:lang w:eastAsia="ru-RU"/>
        </w:rPr>
        <w:t xml:space="preserve">. </w:t>
      </w:r>
      <w:proofErr w:type="gramStart"/>
      <w:r w:rsidRPr="006D7CA9">
        <w:rPr>
          <w:rFonts w:ascii="Times New Roman" w:hAnsi="Times New Roman"/>
          <w:sz w:val="28"/>
          <w:szCs w:val="28"/>
          <w:lang w:eastAsia="ru-RU"/>
        </w:rPr>
        <w:t>Буденного)-1125 м. на общую сумму  33 914,546 тыс. руб.</w:t>
      </w:r>
      <w:proofErr w:type="gramEnd"/>
    </w:p>
    <w:p w:rsidR="00D55618" w:rsidRPr="006D7CA9" w:rsidRDefault="00D55618" w:rsidP="00D55618">
      <w:pPr>
        <w:spacing w:after="0"/>
        <w:ind w:firstLine="709"/>
        <w:jc w:val="both"/>
        <w:rPr>
          <w:rFonts w:ascii="Times New Roman" w:hAnsi="Times New Roman"/>
          <w:b/>
          <w:sz w:val="28"/>
          <w:szCs w:val="28"/>
          <w:shd w:val="clear" w:color="auto" w:fill="FFFFFF"/>
        </w:rPr>
      </w:pPr>
      <w:r w:rsidRPr="006D7CA9">
        <w:rPr>
          <w:rFonts w:ascii="Times New Roman" w:hAnsi="Times New Roman"/>
          <w:b/>
          <w:sz w:val="28"/>
          <w:szCs w:val="28"/>
          <w:shd w:val="clear" w:color="auto" w:fill="FFFFFF"/>
        </w:rPr>
        <w:t>Устройство тротуаров:</w:t>
      </w:r>
    </w:p>
    <w:p w:rsidR="00D55618" w:rsidRPr="006D7CA9" w:rsidRDefault="00D55618" w:rsidP="00D55618">
      <w:pPr>
        <w:spacing w:after="0"/>
        <w:ind w:firstLine="709"/>
        <w:jc w:val="both"/>
        <w:rPr>
          <w:rFonts w:ascii="Times New Roman" w:hAnsi="Times New Roman"/>
          <w:sz w:val="28"/>
          <w:szCs w:val="28"/>
          <w:shd w:val="clear" w:color="auto" w:fill="FFFFFF"/>
        </w:rPr>
      </w:pPr>
      <w:proofErr w:type="gramStart"/>
      <w:r w:rsidRPr="006D7CA9">
        <w:rPr>
          <w:rFonts w:ascii="Times New Roman" w:hAnsi="Times New Roman"/>
          <w:sz w:val="28"/>
          <w:szCs w:val="28"/>
          <w:shd w:val="clear" w:color="auto" w:fill="FFFFFF"/>
        </w:rPr>
        <w:t>ул. Первомайская (пр.</w:t>
      </w:r>
      <w:proofErr w:type="gramEnd"/>
      <w:r w:rsidRPr="006D7CA9">
        <w:rPr>
          <w:rFonts w:ascii="Times New Roman" w:hAnsi="Times New Roman"/>
          <w:sz w:val="28"/>
          <w:szCs w:val="28"/>
          <w:shd w:val="clear" w:color="auto" w:fill="FFFFFF"/>
        </w:rPr>
        <w:t xml:space="preserve"> </w:t>
      </w:r>
      <w:proofErr w:type="spellStart"/>
      <w:r w:rsidRPr="006D7CA9">
        <w:rPr>
          <w:rFonts w:ascii="Times New Roman" w:hAnsi="Times New Roman"/>
          <w:sz w:val="28"/>
          <w:szCs w:val="28"/>
          <w:shd w:val="clear" w:color="auto" w:fill="FFFFFF"/>
        </w:rPr>
        <w:t>Свободы-ул</w:t>
      </w:r>
      <w:proofErr w:type="spellEnd"/>
      <w:r w:rsidRPr="006D7CA9">
        <w:rPr>
          <w:rFonts w:ascii="Times New Roman" w:hAnsi="Times New Roman"/>
          <w:sz w:val="28"/>
          <w:szCs w:val="28"/>
          <w:shd w:val="clear" w:color="auto" w:fill="FFFFFF"/>
        </w:rPr>
        <w:t xml:space="preserve">. </w:t>
      </w:r>
      <w:proofErr w:type="gramStart"/>
      <w:r w:rsidRPr="006D7CA9">
        <w:rPr>
          <w:rFonts w:ascii="Times New Roman" w:hAnsi="Times New Roman"/>
          <w:sz w:val="28"/>
          <w:szCs w:val="28"/>
          <w:shd w:val="clear" w:color="auto" w:fill="FFFFFF"/>
        </w:rPr>
        <w:t>Советская)-491 на сумму 2 135,454 тыс. руб.</w:t>
      </w:r>
      <w:proofErr w:type="gramEnd"/>
    </w:p>
    <w:p w:rsidR="00D55618" w:rsidRPr="006D7CA9" w:rsidRDefault="00D55618" w:rsidP="00D55618">
      <w:pPr>
        <w:spacing w:after="0"/>
        <w:ind w:firstLine="709"/>
        <w:jc w:val="both"/>
        <w:rPr>
          <w:rFonts w:ascii="Times New Roman" w:hAnsi="Times New Roman"/>
          <w:sz w:val="28"/>
          <w:szCs w:val="28"/>
          <w:shd w:val="clear" w:color="auto" w:fill="FFFFFF"/>
        </w:rPr>
      </w:pP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 xml:space="preserve">Планируется получить ПСД на реконструкцию КНС по ул. Чапаева и ПСД </w:t>
      </w:r>
      <w:proofErr w:type="spellStart"/>
      <w:r w:rsidRPr="006D7CA9">
        <w:rPr>
          <w:rFonts w:ascii="Times New Roman" w:hAnsi="Times New Roman"/>
          <w:sz w:val="28"/>
          <w:szCs w:val="28"/>
        </w:rPr>
        <w:t>перебуривание</w:t>
      </w:r>
      <w:proofErr w:type="spellEnd"/>
      <w:r w:rsidRPr="006D7CA9">
        <w:rPr>
          <w:rFonts w:ascii="Times New Roman" w:hAnsi="Times New Roman"/>
          <w:sz w:val="28"/>
          <w:szCs w:val="28"/>
        </w:rPr>
        <w:t xml:space="preserve"> скважины № 12 главного водозабора, а также </w:t>
      </w:r>
      <w:proofErr w:type="spellStart"/>
      <w:r w:rsidRPr="006D7CA9">
        <w:rPr>
          <w:rFonts w:ascii="Times New Roman" w:hAnsi="Times New Roman"/>
          <w:sz w:val="28"/>
          <w:szCs w:val="28"/>
        </w:rPr>
        <w:t>перебуривание</w:t>
      </w:r>
      <w:proofErr w:type="spellEnd"/>
      <w:r w:rsidRPr="006D7CA9">
        <w:rPr>
          <w:rFonts w:ascii="Times New Roman" w:hAnsi="Times New Roman"/>
          <w:sz w:val="28"/>
          <w:szCs w:val="28"/>
        </w:rPr>
        <w:t xml:space="preserve"> скважины №13.</w:t>
      </w:r>
    </w:p>
    <w:p w:rsidR="00D55618" w:rsidRPr="006D7CA9" w:rsidRDefault="00D55618" w:rsidP="00D55618">
      <w:pPr>
        <w:spacing w:after="0"/>
        <w:ind w:firstLine="708"/>
        <w:jc w:val="both"/>
        <w:rPr>
          <w:rFonts w:ascii="Times New Roman" w:hAnsi="Times New Roman"/>
          <w:sz w:val="28"/>
          <w:szCs w:val="28"/>
        </w:rPr>
      </w:pPr>
      <w:r w:rsidRPr="006D7CA9">
        <w:rPr>
          <w:rFonts w:ascii="Times New Roman" w:hAnsi="Times New Roman"/>
          <w:sz w:val="28"/>
          <w:szCs w:val="28"/>
        </w:rPr>
        <w:t>Необходимо выполнить ремонт в котельных и ремонт теплотрасс на сумму 12 млн</w:t>
      </w:r>
      <w:proofErr w:type="gramStart"/>
      <w:r w:rsidRPr="006D7CA9">
        <w:rPr>
          <w:rFonts w:ascii="Times New Roman" w:hAnsi="Times New Roman"/>
          <w:sz w:val="28"/>
          <w:szCs w:val="28"/>
        </w:rPr>
        <w:t>.р</w:t>
      </w:r>
      <w:proofErr w:type="gramEnd"/>
      <w:r w:rsidRPr="006D7CA9">
        <w:rPr>
          <w:rFonts w:ascii="Times New Roman" w:hAnsi="Times New Roman"/>
          <w:sz w:val="28"/>
          <w:szCs w:val="28"/>
        </w:rPr>
        <w:t>уб. за  счет областных средств.</w:t>
      </w:r>
    </w:p>
    <w:p w:rsidR="00D55618" w:rsidRPr="006D7CA9" w:rsidRDefault="00D55618" w:rsidP="00D55618">
      <w:pPr>
        <w:ind w:firstLine="708"/>
        <w:jc w:val="both"/>
        <w:rPr>
          <w:rFonts w:ascii="Times New Roman" w:hAnsi="Times New Roman"/>
          <w:sz w:val="32"/>
          <w:szCs w:val="32"/>
        </w:rPr>
      </w:pPr>
      <w:r w:rsidRPr="006D7CA9">
        <w:rPr>
          <w:rFonts w:ascii="Times New Roman" w:hAnsi="Times New Roman"/>
          <w:sz w:val="32"/>
          <w:szCs w:val="32"/>
        </w:rPr>
        <w:lastRenderedPageBreak/>
        <w:t xml:space="preserve">В 2024 году в рамках инициативного </w:t>
      </w:r>
      <w:proofErr w:type="spellStart"/>
      <w:r w:rsidRPr="006D7CA9">
        <w:rPr>
          <w:rFonts w:ascii="Times New Roman" w:hAnsi="Times New Roman"/>
          <w:sz w:val="32"/>
          <w:szCs w:val="32"/>
        </w:rPr>
        <w:t>бюджетирования</w:t>
      </w:r>
      <w:proofErr w:type="spellEnd"/>
      <w:r w:rsidRPr="006D7CA9">
        <w:rPr>
          <w:rFonts w:ascii="Times New Roman" w:hAnsi="Times New Roman"/>
          <w:sz w:val="32"/>
          <w:szCs w:val="32"/>
        </w:rPr>
        <w:t xml:space="preserve"> планируется провести обустройство 2 объектов.</w:t>
      </w:r>
    </w:p>
    <w:p w:rsidR="00D55618" w:rsidRPr="006D7CA9" w:rsidRDefault="00D55618" w:rsidP="00D55618">
      <w:pPr>
        <w:ind w:firstLine="708"/>
        <w:jc w:val="both"/>
        <w:rPr>
          <w:color w:val="333333"/>
          <w:sz w:val="28"/>
          <w:szCs w:val="28"/>
          <w:shd w:val="clear" w:color="auto" w:fill="FFFFFF"/>
        </w:rPr>
      </w:pPr>
      <w:r w:rsidRPr="006D7CA9">
        <w:rPr>
          <w:color w:val="333333"/>
          <w:sz w:val="28"/>
          <w:szCs w:val="28"/>
          <w:shd w:val="clear" w:color="auto" w:fill="FFFFFF"/>
        </w:rPr>
        <w:t xml:space="preserve"> Достигнутые результаты стали возможны благодаря совместной деятельности депутатского корпуса, сотрудников администрации и взаимопонимания и поддержки районной администрации, районного совета, индивидуальных предпринимателей, руководителей учреждений. Это люди, которые понимают решение вопросов местного значения. С такими людьми приятно работать и планировать будущую работу. От имени депутатов и работников администрации я хотела бы выразить благодарность лично Виктору Владимировичу за поддержку понимание и личное участие в решение многих вопросов. </w:t>
      </w:r>
    </w:p>
    <w:p w:rsidR="00D55618" w:rsidRPr="006D7CA9" w:rsidRDefault="00D55618" w:rsidP="00D55618">
      <w:pPr>
        <w:spacing w:after="0"/>
        <w:ind w:firstLine="708"/>
        <w:jc w:val="both"/>
        <w:rPr>
          <w:rFonts w:ascii="Times New Roman" w:hAnsi="Times New Roman"/>
          <w:sz w:val="28"/>
          <w:szCs w:val="28"/>
        </w:rPr>
      </w:pPr>
    </w:p>
    <w:p w:rsidR="00D55618" w:rsidRPr="0015748E" w:rsidRDefault="00D55618" w:rsidP="00D55618">
      <w:pPr>
        <w:jc w:val="both"/>
        <w:rPr>
          <w:rFonts w:ascii="Times New Roman" w:hAnsi="Times New Roman"/>
          <w:sz w:val="28"/>
          <w:szCs w:val="28"/>
        </w:rPr>
      </w:pPr>
    </w:p>
    <w:p w:rsidR="00D55618" w:rsidRDefault="00D55618" w:rsidP="00D55618">
      <w:pPr>
        <w:pStyle w:val="Default"/>
        <w:jc w:val="both"/>
        <w:rPr>
          <w:b/>
          <w:bCs/>
          <w:sz w:val="32"/>
          <w:szCs w:val="32"/>
        </w:rPr>
      </w:pPr>
    </w:p>
    <w:p w:rsidR="00D55618" w:rsidRDefault="00D55618" w:rsidP="00D55618">
      <w:pPr>
        <w:pStyle w:val="Default"/>
        <w:jc w:val="both"/>
        <w:rPr>
          <w:b/>
          <w:bCs/>
          <w:sz w:val="32"/>
          <w:szCs w:val="32"/>
        </w:rPr>
      </w:pPr>
    </w:p>
    <w:p w:rsidR="00193055" w:rsidRDefault="00193055"/>
    <w:sectPr w:rsidR="00193055" w:rsidSect="00A934CA">
      <w:pgSz w:w="11906" w:h="16838"/>
      <w:pgMar w:top="567" w:right="99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YS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5618"/>
    <w:rsid w:val="00193055"/>
    <w:rsid w:val="00D556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61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5618"/>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556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ormaltextrun">
    <w:name w:val="normaltextrun"/>
    <w:uiPriority w:val="99"/>
    <w:rsid w:val="00D55618"/>
  </w:style>
  <w:style w:type="character" w:customStyle="1" w:styleId="extendedtext-shortextended-textshort">
    <w:name w:val="extendedtext-short extended-text__short"/>
    <w:basedOn w:val="a0"/>
    <w:rsid w:val="00D55618"/>
    <w:rPr>
      <w:rFonts w:cs="Times New Roman"/>
    </w:rPr>
  </w:style>
  <w:style w:type="paragraph" w:styleId="a4">
    <w:name w:val="Balloon Text"/>
    <w:basedOn w:val="a"/>
    <w:link w:val="a5"/>
    <w:uiPriority w:val="99"/>
    <w:semiHidden/>
    <w:unhideWhenUsed/>
    <w:rsid w:val="00D556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56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chart" Target="charts/chart10.xm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chart" Target="charts/chart12.xml"/><Relationship Id="rId7" Type="http://schemas.openxmlformats.org/officeDocument/2006/relationships/chart" Target="charts/chart4.xml"/><Relationship Id="rId12" Type="http://schemas.openxmlformats.org/officeDocument/2006/relationships/chart" Target="charts/chart9.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chart" Target="charts/chart11.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chart" Target="charts/chart8.xml"/><Relationship Id="rId5" Type="http://schemas.openxmlformats.org/officeDocument/2006/relationships/chart" Target="charts/chart2.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7.xml"/><Relationship Id="rId19" Type="http://schemas.openxmlformats.org/officeDocument/2006/relationships/image" Target="media/image7.jpeg"/><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1355576955758244E-2"/>
          <c:y val="0.22653466296279978"/>
          <c:w val="0.49737948224097911"/>
          <c:h val="0.73451004165455991"/>
        </c:manualLayout>
      </c:layout>
      <c:pieChart>
        <c:varyColors val="1"/>
        <c:ser>
          <c:idx val="0"/>
          <c:order val="0"/>
          <c:explosion val="25"/>
          <c:dLbls>
            <c:spPr>
              <a:noFill/>
              <a:ln w="25378">
                <a:noFill/>
              </a:ln>
            </c:spPr>
            <c:showVal val="1"/>
            <c:showPercent val="1"/>
          </c:dLbls>
          <c:cat>
            <c:strRef>
              <c:f>доходы!$A$3:$A$4</c:f>
              <c:strCache>
                <c:ptCount val="2"/>
                <c:pt idx="0">
                  <c:v>собственные доходы,млн.руб</c:v>
                </c:pt>
                <c:pt idx="1">
                  <c:v>безвозмездное поступление,млн.руб</c:v>
                </c:pt>
              </c:strCache>
            </c:strRef>
          </c:cat>
          <c:val>
            <c:numRef>
              <c:f>доходы!$E$3:$E$4</c:f>
              <c:numCache>
                <c:formatCode>General</c:formatCode>
                <c:ptCount val="2"/>
                <c:pt idx="0">
                  <c:v>56.3</c:v>
                </c:pt>
                <c:pt idx="1">
                  <c:v>92.2</c:v>
                </c:pt>
              </c:numCache>
            </c:numRef>
          </c:val>
        </c:ser>
        <c:firstSliceAng val="0"/>
      </c:pieChart>
      <c:spPr>
        <a:noFill/>
        <a:ln w="25378">
          <a:noFill/>
        </a:ln>
      </c:spPr>
    </c:plotArea>
    <c:legend>
      <c:legendPos val="r"/>
      <c:txPr>
        <a:bodyPr/>
        <a:lstStyle/>
        <a:p>
          <a:pPr rtl="0">
            <a:defRPr/>
          </a:pPr>
          <a:endParaRPr lang="ru-RU"/>
        </a:p>
      </c:txPr>
    </c:legend>
    <c:plotVisOnly val="1"/>
    <c:dispBlanksAs val="zero"/>
  </c:chart>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недоимка!$A$3</c:f>
              <c:strCache>
                <c:ptCount val="1"/>
                <c:pt idx="0">
                  <c:v>недоимка юр.лиц,тыс.руб</c:v>
                </c:pt>
              </c:strCache>
            </c:strRef>
          </c:tx>
          <c:dLbls>
            <c:spPr>
              <a:noFill/>
              <a:ln w="25373">
                <a:noFill/>
              </a:ln>
            </c:spPr>
            <c:showVal val="1"/>
          </c:dLbls>
          <c:cat>
            <c:numRef>
              <c:f>недоимка!$B$2:$E$2</c:f>
              <c:numCache>
                <c:formatCode>General</c:formatCode>
                <c:ptCount val="4"/>
                <c:pt idx="0">
                  <c:v>2020</c:v>
                </c:pt>
                <c:pt idx="1">
                  <c:v>2021</c:v>
                </c:pt>
                <c:pt idx="2">
                  <c:v>2022</c:v>
                </c:pt>
                <c:pt idx="3">
                  <c:v>2023</c:v>
                </c:pt>
              </c:numCache>
            </c:numRef>
          </c:cat>
          <c:val>
            <c:numRef>
              <c:f>недоимка!$B$3:$E$3</c:f>
              <c:numCache>
                <c:formatCode>General</c:formatCode>
                <c:ptCount val="4"/>
                <c:pt idx="0">
                  <c:v>3926.1</c:v>
                </c:pt>
                <c:pt idx="1">
                  <c:v>4984.3</c:v>
                </c:pt>
                <c:pt idx="2">
                  <c:v>5812.9</c:v>
                </c:pt>
                <c:pt idx="3">
                  <c:v>5761.4</c:v>
                </c:pt>
              </c:numCache>
            </c:numRef>
          </c:val>
        </c:ser>
        <c:ser>
          <c:idx val="1"/>
          <c:order val="1"/>
          <c:tx>
            <c:strRef>
              <c:f>недоимка!$A$4</c:f>
              <c:strCache>
                <c:ptCount val="1"/>
                <c:pt idx="0">
                  <c:v>недоимка физ.лиц,тыс.руб.</c:v>
                </c:pt>
              </c:strCache>
            </c:strRef>
          </c:tx>
          <c:dLbls>
            <c:spPr>
              <a:noFill/>
              <a:ln w="25373">
                <a:noFill/>
              </a:ln>
            </c:spPr>
            <c:showVal val="1"/>
          </c:dLbls>
          <c:cat>
            <c:numRef>
              <c:f>недоимка!$B$2:$E$2</c:f>
              <c:numCache>
                <c:formatCode>General</c:formatCode>
                <c:ptCount val="4"/>
                <c:pt idx="0">
                  <c:v>2020</c:v>
                </c:pt>
                <c:pt idx="1">
                  <c:v>2021</c:v>
                </c:pt>
                <c:pt idx="2">
                  <c:v>2022</c:v>
                </c:pt>
                <c:pt idx="3">
                  <c:v>2023</c:v>
                </c:pt>
              </c:numCache>
            </c:numRef>
          </c:cat>
          <c:val>
            <c:numRef>
              <c:f>недоимка!$B$4:$E$4</c:f>
              <c:numCache>
                <c:formatCode>General</c:formatCode>
                <c:ptCount val="4"/>
                <c:pt idx="0">
                  <c:v>1365.3</c:v>
                </c:pt>
                <c:pt idx="1">
                  <c:v>1258.2</c:v>
                </c:pt>
                <c:pt idx="2">
                  <c:v>978.9</c:v>
                </c:pt>
                <c:pt idx="3">
                  <c:v>1219.5999999999999</c:v>
                </c:pt>
              </c:numCache>
            </c:numRef>
          </c:val>
        </c:ser>
        <c:overlap val="100"/>
        <c:axId val="214457344"/>
        <c:axId val="214459136"/>
      </c:barChart>
      <c:catAx>
        <c:axId val="214457344"/>
        <c:scaling>
          <c:orientation val="minMax"/>
        </c:scaling>
        <c:axPos val="b"/>
        <c:numFmt formatCode="General" sourceLinked="1"/>
        <c:tickLblPos val="nextTo"/>
        <c:crossAx val="214459136"/>
        <c:crosses val="autoZero"/>
        <c:auto val="1"/>
        <c:lblAlgn val="ctr"/>
        <c:lblOffset val="100"/>
      </c:catAx>
      <c:valAx>
        <c:axId val="214459136"/>
        <c:scaling>
          <c:orientation val="minMax"/>
        </c:scaling>
        <c:axPos val="l"/>
        <c:majorGridlines/>
        <c:numFmt formatCode="General" sourceLinked="1"/>
        <c:tickLblPos val="nextTo"/>
        <c:crossAx val="214457344"/>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'работа с обращениями'!$A$4</c:f>
              <c:strCache>
                <c:ptCount val="1"/>
                <c:pt idx="0">
                  <c:v>письменные заявления от граждан  Таловского городского поселения </c:v>
                </c:pt>
              </c:strCache>
            </c:strRef>
          </c:tx>
          <c:cat>
            <c:numRef>
              <c:f>'работа с обращениями'!$B$3:$E$3</c:f>
              <c:numCache>
                <c:formatCode>General</c:formatCode>
                <c:ptCount val="4"/>
                <c:pt idx="0">
                  <c:v>2020</c:v>
                </c:pt>
                <c:pt idx="1">
                  <c:v>2021</c:v>
                </c:pt>
                <c:pt idx="2">
                  <c:v>2022</c:v>
                </c:pt>
                <c:pt idx="3">
                  <c:v>2023</c:v>
                </c:pt>
              </c:numCache>
            </c:numRef>
          </c:cat>
          <c:val>
            <c:numRef>
              <c:f>'работа с обращениями'!$B$4:$E$4</c:f>
              <c:numCache>
                <c:formatCode>General</c:formatCode>
                <c:ptCount val="4"/>
                <c:pt idx="0">
                  <c:v>363</c:v>
                </c:pt>
                <c:pt idx="1">
                  <c:v>401</c:v>
                </c:pt>
                <c:pt idx="2">
                  <c:v>436</c:v>
                </c:pt>
                <c:pt idx="3">
                  <c:v>330</c:v>
                </c:pt>
              </c:numCache>
            </c:numRef>
          </c:val>
        </c:ser>
        <c:ser>
          <c:idx val="1"/>
          <c:order val="1"/>
          <c:tx>
            <c:strRef>
              <c:f>'работа с обращениями'!$A$5</c:f>
              <c:strCache>
                <c:ptCount val="1"/>
                <c:pt idx="0">
                  <c:v>принято на личном приеме</c:v>
                </c:pt>
              </c:strCache>
            </c:strRef>
          </c:tx>
          <c:cat>
            <c:numRef>
              <c:f>'работа с обращениями'!$B$3:$E$3</c:f>
              <c:numCache>
                <c:formatCode>General</c:formatCode>
                <c:ptCount val="4"/>
                <c:pt idx="0">
                  <c:v>2020</c:v>
                </c:pt>
                <c:pt idx="1">
                  <c:v>2021</c:v>
                </c:pt>
                <c:pt idx="2">
                  <c:v>2022</c:v>
                </c:pt>
                <c:pt idx="3">
                  <c:v>2023</c:v>
                </c:pt>
              </c:numCache>
            </c:numRef>
          </c:cat>
          <c:val>
            <c:numRef>
              <c:f>'работа с обращениями'!$B$5:$E$5</c:f>
              <c:numCache>
                <c:formatCode>General</c:formatCode>
                <c:ptCount val="4"/>
                <c:pt idx="0">
                  <c:v>21</c:v>
                </c:pt>
                <c:pt idx="1">
                  <c:v>22</c:v>
                </c:pt>
                <c:pt idx="2">
                  <c:v>32</c:v>
                </c:pt>
                <c:pt idx="3">
                  <c:v>30</c:v>
                </c:pt>
              </c:numCache>
            </c:numRef>
          </c:val>
        </c:ser>
        <c:ser>
          <c:idx val="2"/>
          <c:order val="2"/>
          <c:tx>
            <c:strRef>
              <c:f>'работа с обращениями'!$A$6</c:f>
              <c:strCache>
                <c:ptCount val="1"/>
                <c:pt idx="0">
                  <c:v>обращения граждан</c:v>
                </c:pt>
              </c:strCache>
            </c:strRef>
          </c:tx>
          <c:cat>
            <c:numRef>
              <c:f>'работа с обращениями'!$B$3:$E$3</c:f>
              <c:numCache>
                <c:formatCode>General</c:formatCode>
                <c:ptCount val="4"/>
                <c:pt idx="0">
                  <c:v>2020</c:v>
                </c:pt>
                <c:pt idx="1">
                  <c:v>2021</c:v>
                </c:pt>
                <c:pt idx="2">
                  <c:v>2022</c:v>
                </c:pt>
                <c:pt idx="3">
                  <c:v>2023</c:v>
                </c:pt>
              </c:numCache>
            </c:numRef>
          </c:cat>
          <c:val>
            <c:numRef>
              <c:f>'работа с обращениями'!$B$6:$E$6</c:f>
              <c:numCache>
                <c:formatCode>General</c:formatCode>
                <c:ptCount val="4"/>
                <c:pt idx="0">
                  <c:v>57</c:v>
                </c:pt>
                <c:pt idx="1">
                  <c:v>46</c:v>
                </c:pt>
                <c:pt idx="2">
                  <c:v>31</c:v>
                </c:pt>
                <c:pt idx="3">
                  <c:v>26</c:v>
                </c:pt>
              </c:numCache>
            </c:numRef>
          </c:val>
        </c:ser>
        <c:axId val="216376832"/>
        <c:axId val="216378368"/>
      </c:barChart>
      <c:catAx>
        <c:axId val="216376832"/>
        <c:scaling>
          <c:orientation val="minMax"/>
        </c:scaling>
        <c:axPos val="b"/>
        <c:numFmt formatCode="General" sourceLinked="1"/>
        <c:tickLblPos val="nextTo"/>
        <c:crossAx val="216378368"/>
        <c:crosses val="autoZero"/>
        <c:auto val="1"/>
        <c:lblAlgn val="ctr"/>
        <c:lblOffset val="100"/>
      </c:catAx>
      <c:valAx>
        <c:axId val="216378368"/>
        <c:scaling>
          <c:orientation val="minMax"/>
        </c:scaling>
        <c:axPos val="l"/>
        <c:majorGridlines/>
        <c:numFmt formatCode="General" sourceLinked="1"/>
        <c:tickLblPos val="nextTo"/>
        <c:crossAx val="216376832"/>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'жилищные условия'!$B$2</c:f>
              <c:strCache>
                <c:ptCount val="1"/>
                <c:pt idx="0">
                  <c:v>2020</c:v>
                </c:pt>
              </c:strCache>
            </c:strRef>
          </c:tx>
          <c:cat>
            <c:strRef>
              <c:f>'жилищные условия'!$A$3:$A$6</c:f>
              <c:strCache>
                <c:ptCount val="4"/>
                <c:pt idx="0">
                  <c:v>Число семей, состоящих на учете в качестве  нуждающихся</c:v>
                </c:pt>
                <c:pt idx="1">
                  <c:v>Число семей, принятых на учет</c:v>
                </c:pt>
                <c:pt idx="2">
                  <c:v>Число семей, снятых с учета</c:v>
                </c:pt>
                <c:pt idx="3">
                  <c:v>число семей, улучшивших  свои жилищные условия</c:v>
                </c:pt>
              </c:strCache>
            </c:strRef>
          </c:cat>
          <c:val>
            <c:numRef>
              <c:f>'жилищные условия'!$B$3:$B$6</c:f>
              <c:numCache>
                <c:formatCode>General</c:formatCode>
                <c:ptCount val="4"/>
                <c:pt idx="0">
                  <c:v>28</c:v>
                </c:pt>
                <c:pt idx="1">
                  <c:v>4</c:v>
                </c:pt>
                <c:pt idx="2">
                  <c:v>6</c:v>
                </c:pt>
                <c:pt idx="3">
                  <c:v>6</c:v>
                </c:pt>
              </c:numCache>
            </c:numRef>
          </c:val>
        </c:ser>
        <c:ser>
          <c:idx val="1"/>
          <c:order val="1"/>
          <c:tx>
            <c:strRef>
              <c:f>'жилищные условия'!$C$2</c:f>
              <c:strCache>
                <c:ptCount val="1"/>
                <c:pt idx="0">
                  <c:v>2021</c:v>
                </c:pt>
              </c:strCache>
            </c:strRef>
          </c:tx>
          <c:cat>
            <c:strRef>
              <c:f>'жилищные условия'!$A$3:$A$6</c:f>
              <c:strCache>
                <c:ptCount val="4"/>
                <c:pt idx="0">
                  <c:v>Число семей, состоящих на учете в качестве  нуждающихся</c:v>
                </c:pt>
                <c:pt idx="1">
                  <c:v>Число семей, принятых на учет</c:v>
                </c:pt>
                <c:pt idx="2">
                  <c:v>Число семей, снятых с учета</c:v>
                </c:pt>
                <c:pt idx="3">
                  <c:v>число семей, улучшивших  свои жилищные условия</c:v>
                </c:pt>
              </c:strCache>
            </c:strRef>
          </c:cat>
          <c:val>
            <c:numRef>
              <c:f>'жилищные условия'!$C$3:$C$6</c:f>
              <c:numCache>
                <c:formatCode>General</c:formatCode>
                <c:ptCount val="4"/>
                <c:pt idx="0">
                  <c:v>25</c:v>
                </c:pt>
                <c:pt idx="1">
                  <c:v>7</c:v>
                </c:pt>
                <c:pt idx="2">
                  <c:v>8</c:v>
                </c:pt>
                <c:pt idx="3">
                  <c:v>5</c:v>
                </c:pt>
              </c:numCache>
            </c:numRef>
          </c:val>
        </c:ser>
        <c:ser>
          <c:idx val="2"/>
          <c:order val="2"/>
          <c:tx>
            <c:strRef>
              <c:f>'жилищные условия'!$D$2</c:f>
              <c:strCache>
                <c:ptCount val="1"/>
                <c:pt idx="0">
                  <c:v>2022</c:v>
                </c:pt>
              </c:strCache>
            </c:strRef>
          </c:tx>
          <c:cat>
            <c:strRef>
              <c:f>'жилищные условия'!$A$3:$A$6</c:f>
              <c:strCache>
                <c:ptCount val="4"/>
                <c:pt idx="0">
                  <c:v>Число семей, состоящих на учете в качестве  нуждающихся</c:v>
                </c:pt>
                <c:pt idx="1">
                  <c:v>Число семей, принятых на учет</c:v>
                </c:pt>
                <c:pt idx="2">
                  <c:v>Число семей, снятых с учета</c:v>
                </c:pt>
                <c:pt idx="3">
                  <c:v>число семей, улучшивших  свои жилищные условия</c:v>
                </c:pt>
              </c:strCache>
            </c:strRef>
          </c:cat>
          <c:val>
            <c:numRef>
              <c:f>'жилищные условия'!$D$3:$D$6</c:f>
              <c:numCache>
                <c:formatCode>General</c:formatCode>
                <c:ptCount val="4"/>
                <c:pt idx="0">
                  <c:v>17</c:v>
                </c:pt>
                <c:pt idx="1">
                  <c:v>1</c:v>
                </c:pt>
                <c:pt idx="2">
                  <c:v>9</c:v>
                </c:pt>
                <c:pt idx="3">
                  <c:v>2</c:v>
                </c:pt>
              </c:numCache>
            </c:numRef>
          </c:val>
        </c:ser>
        <c:ser>
          <c:idx val="3"/>
          <c:order val="3"/>
          <c:tx>
            <c:strRef>
              <c:f>'жилищные условия'!$E$2</c:f>
              <c:strCache>
                <c:ptCount val="1"/>
                <c:pt idx="0">
                  <c:v>2023</c:v>
                </c:pt>
              </c:strCache>
            </c:strRef>
          </c:tx>
          <c:cat>
            <c:strRef>
              <c:f>'жилищные условия'!$A$3:$A$6</c:f>
              <c:strCache>
                <c:ptCount val="4"/>
                <c:pt idx="0">
                  <c:v>Число семей, состоящих на учете в качестве  нуждающихся</c:v>
                </c:pt>
                <c:pt idx="1">
                  <c:v>Число семей, принятых на учет</c:v>
                </c:pt>
                <c:pt idx="2">
                  <c:v>Число семей, снятых с учета</c:v>
                </c:pt>
                <c:pt idx="3">
                  <c:v>число семей, улучшивших  свои жилищные условия</c:v>
                </c:pt>
              </c:strCache>
            </c:strRef>
          </c:cat>
          <c:val>
            <c:numRef>
              <c:f>'жилищные условия'!$E$3:$E$6</c:f>
              <c:numCache>
                <c:formatCode>General</c:formatCode>
                <c:ptCount val="4"/>
                <c:pt idx="0">
                  <c:v>18</c:v>
                </c:pt>
                <c:pt idx="1">
                  <c:v>4</c:v>
                </c:pt>
                <c:pt idx="2">
                  <c:v>3</c:v>
                </c:pt>
                <c:pt idx="3">
                  <c:v>0</c:v>
                </c:pt>
              </c:numCache>
            </c:numRef>
          </c:val>
        </c:ser>
        <c:axId val="216224512"/>
        <c:axId val="216226048"/>
      </c:barChart>
      <c:catAx>
        <c:axId val="216224512"/>
        <c:scaling>
          <c:orientation val="minMax"/>
        </c:scaling>
        <c:axPos val="b"/>
        <c:numFmt formatCode="General" sourceLinked="0"/>
        <c:tickLblPos val="nextTo"/>
        <c:crossAx val="216226048"/>
        <c:crosses val="autoZero"/>
        <c:auto val="1"/>
        <c:lblAlgn val="ctr"/>
        <c:lblOffset val="100"/>
      </c:catAx>
      <c:valAx>
        <c:axId val="216226048"/>
        <c:scaling>
          <c:orientation val="minMax"/>
        </c:scaling>
        <c:axPos val="l"/>
        <c:majorGridlines/>
        <c:numFmt formatCode="General" sourceLinked="1"/>
        <c:tickLblPos val="nextTo"/>
        <c:crossAx val="21622451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Lbls>
            <c:spPr>
              <a:noFill/>
              <a:ln w="25375">
                <a:noFill/>
              </a:ln>
            </c:spPr>
            <c:showVal val="1"/>
            <c:showPercent val="1"/>
            <c:showLeaderLines val="1"/>
          </c:dLbls>
          <c:cat>
            <c:strRef>
              <c:f>'собственные доходы'!$A$3:$A$8</c:f>
              <c:strCache>
                <c:ptCount val="6"/>
                <c:pt idx="0">
                  <c:v>земельный</c:v>
                </c:pt>
                <c:pt idx="1">
                  <c:v>налог на доходы физ лиц</c:v>
                </c:pt>
                <c:pt idx="2">
                  <c:v>налог на имущество физ лиц</c:v>
                </c:pt>
                <c:pt idx="3">
                  <c:v>акциз на нефтепродукты</c:v>
                </c:pt>
                <c:pt idx="4">
                  <c:v>единый сельскохозяйственный  налог</c:v>
                </c:pt>
                <c:pt idx="5">
                  <c:v>неналоговые доходы</c:v>
                </c:pt>
              </c:strCache>
            </c:strRef>
          </c:cat>
          <c:val>
            <c:numRef>
              <c:f>'собственные доходы'!$E$3:$E$8</c:f>
              <c:numCache>
                <c:formatCode>General</c:formatCode>
                <c:ptCount val="6"/>
                <c:pt idx="0">
                  <c:v>10.4</c:v>
                </c:pt>
                <c:pt idx="1">
                  <c:v>26.3</c:v>
                </c:pt>
                <c:pt idx="2">
                  <c:v>8.4</c:v>
                </c:pt>
                <c:pt idx="3">
                  <c:v>3.6</c:v>
                </c:pt>
                <c:pt idx="4">
                  <c:v>3.8</c:v>
                </c:pt>
                <c:pt idx="5">
                  <c:v>3.7</c:v>
                </c:pt>
              </c:numCache>
            </c:numRef>
          </c:val>
        </c:ser>
        <c:firstSliceAng val="0"/>
      </c:pieChart>
      <c:spPr>
        <a:noFill/>
        <a:ln w="25375">
          <a:noFill/>
        </a:ln>
      </c:spPr>
    </c:plotArea>
    <c:legend>
      <c:legendPos val="r"/>
      <c:txPr>
        <a:bodyPr/>
        <a:lstStyle/>
        <a:p>
          <a:pPr rtl="0">
            <a:defRPr/>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доходы!$A$3</c:f>
              <c:strCache>
                <c:ptCount val="1"/>
                <c:pt idx="0">
                  <c:v>собственные доходы,млн.руб</c:v>
                </c:pt>
              </c:strCache>
            </c:strRef>
          </c:tx>
          <c:dLbls>
            <c:spPr>
              <a:noFill/>
              <a:ln w="26605">
                <a:noFill/>
              </a:ln>
            </c:spPr>
            <c:showVal val="1"/>
          </c:dLbls>
          <c:cat>
            <c:numRef>
              <c:f>доходы!$B$2:$E$2</c:f>
              <c:numCache>
                <c:formatCode>General</c:formatCode>
                <c:ptCount val="4"/>
                <c:pt idx="0">
                  <c:v>2020</c:v>
                </c:pt>
                <c:pt idx="1">
                  <c:v>2021</c:v>
                </c:pt>
                <c:pt idx="2">
                  <c:v>2022</c:v>
                </c:pt>
                <c:pt idx="3">
                  <c:v>2023</c:v>
                </c:pt>
              </c:numCache>
            </c:numRef>
          </c:cat>
          <c:val>
            <c:numRef>
              <c:f>доходы!$B$3:$E$3</c:f>
              <c:numCache>
                <c:formatCode>General</c:formatCode>
                <c:ptCount val="4"/>
                <c:pt idx="0">
                  <c:v>48.1</c:v>
                </c:pt>
                <c:pt idx="1">
                  <c:v>54.4</c:v>
                </c:pt>
                <c:pt idx="2">
                  <c:v>55.7</c:v>
                </c:pt>
                <c:pt idx="3">
                  <c:v>56.3</c:v>
                </c:pt>
              </c:numCache>
            </c:numRef>
          </c:val>
        </c:ser>
        <c:ser>
          <c:idx val="1"/>
          <c:order val="1"/>
          <c:tx>
            <c:strRef>
              <c:f>доходы!$A$4</c:f>
              <c:strCache>
                <c:ptCount val="1"/>
                <c:pt idx="0">
                  <c:v>безвозмездное поступление,млн.руб</c:v>
                </c:pt>
              </c:strCache>
            </c:strRef>
          </c:tx>
          <c:dLbls>
            <c:spPr>
              <a:noFill/>
              <a:ln w="26605">
                <a:noFill/>
              </a:ln>
            </c:spPr>
            <c:showVal val="1"/>
          </c:dLbls>
          <c:cat>
            <c:numRef>
              <c:f>доходы!$B$2:$E$2</c:f>
              <c:numCache>
                <c:formatCode>General</c:formatCode>
                <c:ptCount val="4"/>
                <c:pt idx="0">
                  <c:v>2020</c:v>
                </c:pt>
                <c:pt idx="1">
                  <c:v>2021</c:v>
                </c:pt>
                <c:pt idx="2">
                  <c:v>2022</c:v>
                </c:pt>
                <c:pt idx="3">
                  <c:v>2023</c:v>
                </c:pt>
              </c:numCache>
            </c:numRef>
          </c:cat>
          <c:val>
            <c:numRef>
              <c:f>доходы!$B$4:$E$4</c:f>
              <c:numCache>
                <c:formatCode>General</c:formatCode>
                <c:ptCount val="4"/>
                <c:pt idx="0">
                  <c:v>86.7</c:v>
                </c:pt>
                <c:pt idx="1">
                  <c:v>105.7</c:v>
                </c:pt>
                <c:pt idx="2">
                  <c:v>142.9</c:v>
                </c:pt>
                <c:pt idx="3">
                  <c:v>92.2</c:v>
                </c:pt>
              </c:numCache>
            </c:numRef>
          </c:val>
        </c:ser>
        <c:overlap val="100"/>
        <c:axId val="213686144"/>
        <c:axId val="213784064"/>
      </c:barChart>
      <c:catAx>
        <c:axId val="213686144"/>
        <c:scaling>
          <c:orientation val="minMax"/>
        </c:scaling>
        <c:axPos val="b"/>
        <c:numFmt formatCode="General" sourceLinked="1"/>
        <c:tickLblPos val="nextTo"/>
        <c:crossAx val="213784064"/>
        <c:crosses val="autoZero"/>
        <c:auto val="1"/>
        <c:lblAlgn val="ctr"/>
        <c:lblOffset val="100"/>
      </c:catAx>
      <c:valAx>
        <c:axId val="213784064"/>
        <c:scaling>
          <c:orientation val="minMax"/>
        </c:scaling>
        <c:axPos val="l"/>
        <c:majorGridlines/>
        <c:numFmt formatCode="General" sourceLinked="1"/>
        <c:tickLblPos val="nextTo"/>
        <c:crossAx val="21368614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8036038764385218E-2"/>
          <c:y val="4.7083998221152584E-2"/>
        </c:manualLayout>
      </c:layout>
    </c:title>
    <c:plotArea>
      <c:layout/>
      <c:barChart>
        <c:barDir val="col"/>
        <c:grouping val="clustered"/>
        <c:ser>
          <c:idx val="0"/>
          <c:order val="0"/>
          <c:tx>
            <c:strRef>
              <c:f>'собственные доходы'!$A$4</c:f>
              <c:strCache>
                <c:ptCount val="1"/>
                <c:pt idx="0">
                  <c:v>налог на доходы физ лиц</c:v>
                </c:pt>
              </c:strCache>
            </c:strRef>
          </c:tx>
          <c:dLbls>
            <c:dLbl>
              <c:idx val="0"/>
              <c:layout>
                <c:manualLayout>
                  <c:x val="-5.0470099688243193E-3"/>
                  <c:y val="-2.3319215999255866E-2"/>
                </c:manualLayout>
              </c:layout>
              <c:spPr>
                <a:noFill/>
                <a:ln w="25401">
                  <a:noFill/>
                </a:ln>
              </c:spPr>
              <c:txPr>
                <a:bodyPr/>
                <a:lstStyle/>
                <a:p>
                  <a:pPr>
                    <a:defRPr/>
                  </a:pPr>
                  <a:endParaRPr lang="ru-RU"/>
                </a:p>
              </c:txPr>
              <c:dLblPos val="outEnd"/>
              <c:showVal val="1"/>
            </c:dLbl>
            <c:dLbl>
              <c:idx val="1"/>
              <c:layout>
                <c:manualLayout>
                  <c:x val="8.5470926711084232E-3"/>
                  <c:y val="-3.6453776611256962E-7"/>
                </c:manualLayout>
              </c:layout>
              <c:spPr>
                <a:noFill/>
                <a:ln w="25401">
                  <a:noFill/>
                </a:ln>
              </c:spPr>
              <c:txPr>
                <a:bodyPr/>
                <a:lstStyle/>
                <a:p>
                  <a:pPr>
                    <a:defRPr/>
                  </a:pPr>
                  <a:endParaRPr lang="ru-RU"/>
                </a:p>
              </c:txPr>
              <c:dLblPos val="outEnd"/>
              <c:showVal val="1"/>
            </c:dLbl>
            <c:dLbl>
              <c:idx val="2"/>
              <c:layout>
                <c:manualLayout>
                  <c:x val="1.212524490776681E-3"/>
                  <c:y val="1.6251898357890933E-2"/>
                </c:manualLayout>
              </c:layout>
              <c:spPr>
                <a:noFill/>
                <a:ln w="25401">
                  <a:noFill/>
                </a:ln>
              </c:spPr>
              <c:txPr>
                <a:bodyPr/>
                <a:lstStyle/>
                <a:p>
                  <a:pPr>
                    <a:defRPr/>
                  </a:pPr>
                  <a:endParaRPr lang="ru-RU"/>
                </a:p>
              </c:txPr>
              <c:dLblPos val="outEnd"/>
              <c:showVal val="1"/>
            </c:dLbl>
            <c:dLbl>
              <c:idx val="3"/>
              <c:layout>
                <c:manualLayout>
                  <c:x val="-6.4554606730496174E-3"/>
                  <c:y val="-1.3011966816737771E-2"/>
                </c:manualLayout>
              </c:layout>
              <c:spPr>
                <a:noFill/>
                <a:ln w="25401">
                  <a:noFill/>
                </a:ln>
              </c:spPr>
              <c:txPr>
                <a:bodyPr/>
                <a:lstStyle/>
                <a:p>
                  <a:pPr>
                    <a:defRPr/>
                  </a:pPr>
                  <a:endParaRPr lang="ru-RU"/>
                </a:p>
              </c:txPr>
              <c:dLblPos val="outEnd"/>
              <c:showVal val="1"/>
            </c:dLbl>
            <c:spPr>
              <a:noFill/>
              <a:ln w="25401">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доходы'!$B$4:$E$4</c:f>
              <c:numCache>
                <c:formatCode>General</c:formatCode>
                <c:ptCount val="4"/>
                <c:pt idx="0">
                  <c:v>17.399999999999999</c:v>
                </c:pt>
                <c:pt idx="1">
                  <c:v>19.5</c:v>
                </c:pt>
                <c:pt idx="2">
                  <c:v>21.8</c:v>
                </c:pt>
                <c:pt idx="3">
                  <c:v>26.3</c:v>
                </c:pt>
              </c:numCache>
            </c:numRef>
          </c:val>
        </c:ser>
        <c:axId val="214004480"/>
        <c:axId val="214006016"/>
      </c:barChart>
      <c:catAx>
        <c:axId val="214004480"/>
        <c:scaling>
          <c:orientation val="minMax"/>
        </c:scaling>
        <c:axPos val="b"/>
        <c:numFmt formatCode="General" sourceLinked="1"/>
        <c:tickLblPos val="nextTo"/>
        <c:crossAx val="214006016"/>
        <c:crosses val="autoZero"/>
        <c:auto val="1"/>
        <c:lblAlgn val="ctr"/>
        <c:lblOffset val="100"/>
        <c:noMultiLvlLbl val="1"/>
      </c:catAx>
      <c:valAx>
        <c:axId val="214006016"/>
        <c:scaling>
          <c:orientation val="minMax"/>
        </c:scaling>
        <c:axPos val="l"/>
        <c:majorGridlines/>
        <c:numFmt formatCode="General" sourceLinked="1"/>
        <c:tickLblPos val="nextTo"/>
        <c:crossAx val="214004480"/>
        <c:crosses val="autoZero"/>
        <c:crossBetween val="between"/>
      </c:valAx>
    </c:plotArea>
    <c:legend>
      <c:legendPos val="r"/>
      <c:txPr>
        <a:bodyPr/>
        <a:lstStyle/>
        <a:p>
          <a:pPr rtl="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'собственные доходы'!$A$3</c:f>
              <c:strCache>
                <c:ptCount val="1"/>
                <c:pt idx="0">
                  <c:v>земельный</c:v>
                </c:pt>
              </c:strCache>
            </c:strRef>
          </c:tx>
          <c:dLbls>
            <c:spPr>
              <a:noFill/>
              <a:ln w="25426">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доходы'!$B$3:$E$3</c:f>
              <c:numCache>
                <c:formatCode>General</c:formatCode>
                <c:ptCount val="4"/>
                <c:pt idx="0">
                  <c:v>19</c:v>
                </c:pt>
                <c:pt idx="1">
                  <c:v>20.3</c:v>
                </c:pt>
                <c:pt idx="2">
                  <c:v>19.2</c:v>
                </c:pt>
                <c:pt idx="3">
                  <c:v>10.4</c:v>
                </c:pt>
              </c:numCache>
            </c:numRef>
          </c:val>
        </c:ser>
        <c:axId val="213596416"/>
        <c:axId val="214081536"/>
      </c:barChart>
      <c:catAx>
        <c:axId val="213596416"/>
        <c:scaling>
          <c:orientation val="minMax"/>
        </c:scaling>
        <c:axPos val="b"/>
        <c:numFmt formatCode="General" sourceLinked="1"/>
        <c:tickLblPos val="nextTo"/>
        <c:crossAx val="214081536"/>
        <c:crosses val="autoZero"/>
        <c:auto val="1"/>
        <c:lblAlgn val="ctr"/>
        <c:lblOffset val="100"/>
        <c:noMultiLvlLbl val="1"/>
      </c:catAx>
      <c:valAx>
        <c:axId val="214081536"/>
        <c:scaling>
          <c:orientation val="minMax"/>
        </c:scaling>
        <c:axPos val="l"/>
        <c:majorGridlines/>
        <c:numFmt formatCode="General" sourceLinked="1"/>
        <c:tickLblPos val="nextTo"/>
        <c:crossAx val="213596416"/>
        <c:crosses val="autoZero"/>
        <c:crossBetween val="between"/>
      </c:valAx>
    </c:plotArea>
    <c:legend>
      <c:legendPos val="r"/>
      <c:txPr>
        <a:bodyPr/>
        <a:lstStyle/>
        <a:p>
          <a:pPr rtl="0">
            <a:defRPr/>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4145820070363546"/>
          <c:y val="3.7036953114673629E-2"/>
        </c:manualLayout>
      </c:layout>
    </c:title>
    <c:plotArea>
      <c:layout/>
      <c:barChart>
        <c:barDir val="col"/>
        <c:grouping val="clustered"/>
        <c:ser>
          <c:idx val="0"/>
          <c:order val="0"/>
          <c:tx>
            <c:strRef>
              <c:f>'собственные доходы'!$A$5</c:f>
              <c:strCache>
                <c:ptCount val="1"/>
                <c:pt idx="0">
                  <c:v>налог на имущество физ лиц</c:v>
                </c:pt>
              </c:strCache>
            </c:strRef>
          </c:tx>
          <c:dLbls>
            <c:dLbl>
              <c:idx val="0"/>
              <c:layout>
                <c:manualLayout>
                  <c:x val="-1.1111111111111117E-2"/>
                  <c:y val="-4.6296296296296311E-3"/>
                </c:manualLayout>
              </c:layout>
              <c:spPr>
                <a:noFill/>
                <a:ln w="25373">
                  <a:noFill/>
                </a:ln>
              </c:spPr>
              <c:txPr>
                <a:bodyPr/>
                <a:lstStyle/>
                <a:p>
                  <a:pPr>
                    <a:defRPr/>
                  </a:pPr>
                  <a:endParaRPr lang="ru-RU"/>
                </a:p>
              </c:txPr>
              <c:dLblPos val="outEnd"/>
              <c:showVal val="1"/>
            </c:dLbl>
            <c:dLbl>
              <c:idx val="1"/>
              <c:layout>
                <c:manualLayout>
                  <c:x val="0"/>
                  <c:y val="0"/>
                </c:manualLayout>
              </c:layout>
              <c:spPr>
                <a:noFill/>
                <a:ln w="25373">
                  <a:noFill/>
                </a:ln>
              </c:spPr>
              <c:txPr>
                <a:bodyPr/>
                <a:lstStyle/>
                <a:p>
                  <a:pPr>
                    <a:defRPr/>
                  </a:pPr>
                  <a:endParaRPr lang="ru-RU"/>
                </a:p>
              </c:txPr>
              <c:dLblPos val="outEnd"/>
              <c:showVal val="1"/>
            </c:dLbl>
            <c:dLbl>
              <c:idx val="2"/>
              <c:layout>
                <c:manualLayout>
                  <c:x val="-2.7777777777777809E-3"/>
                  <c:y val="-2.121889068003337E-17"/>
                </c:manualLayout>
              </c:layout>
              <c:spPr>
                <a:noFill/>
                <a:ln w="25373">
                  <a:noFill/>
                </a:ln>
              </c:spPr>
              <c:txPr>
                <a:bodyPr/>
                <a:lstStyle/>
                <a:p>
                  <a:pPr>
                    <a:defRPr/>
                  </a:pPr>
                  <a:endParaRPr lang="ru-RU"/>
                </a:p>
              </c:txPr>
              <c:dLblPos val="outEnd"/>
              <c:showVal val="1"/>
            </c:dLbl>
            <c:dLbl>
              <c:idx val="3"/>
              <c:layout>
                <c:manualLayout>
                  <c:x val="-8.3333333333333367E-3"/>
                  <c:y val="2.121889068003337E-17"/>
                </c:manualLayout>
              </c:layout>
              <c:spPr>
                <a:noFill/>
                <a:ln w="25373">
                  <a:noFill/>
                </a:ln>
              </c:spPr>
              <c:txPr>
                <a:bodyPr/>
                <a:lstStyle/>
                <a:p>
                  <a:pPr>
                    <a:defRPr/>
                  </a:pPr>
                  <a:endParaRPr lang="ru-RU"/>
                </a:p>
              </c:txPr>
              <c:dLblPos val="outEnd"/>
              <c:showVal val="1"/>
            </c:dLbl>
            <c:spPr>
              <a:noFill/>
              <a:ln w="25373">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доходы'!$B$5:$E$5</c:f>
              <c:numCache>
                <c:formatCode>General</c:formatCode>
                <c:ptCount val="4"/>
                <c:pt idx="0">
                  <c:v>3.8</c:v>
                </c:pt>
                <c:pt idx="1">
                  <c:v>4.0999999999999996</c:v>
                </c:pt>
                <c:pt idx="2">
                  <c:v>4.5999999999999996</c:v>
                </c:pt>
                <c:pt idx="3">
                  <c:v>8.4</c:v>
                </c:pt>
              </c:numCache>
            </c:numRef>
          </c:val>
        </c:ser>
        <c:axId val="215094784"/>
        <c:axId val="215096320"/>
      </c:barChart>
      <c:catAx>
        <c:axId val="215094784"/>
        <c:scaling>
          <c:orientation val="minMax"/>
        </c:scaling>
        <c:axPos val="b"/>
        <c:numFmt formatCode="General" sourceLinked="1"/>
        <c:tickLblPos val="nextTo"/>
        <c:crossAx val="215096320"/>
        <c:crosses val="autoZero"/>
        <c:auto val="1"/>
        <c:lblAlgn val="ctr"/>
        <c:lblOffset val="100"/>
        <c:noMultiLvlLbl val="1"/>
      </c:catAx>
      <c:valAx>
        <c:axId val="215096320"/>
        <c:scaling>
          <c:orientation val="minMax"/>
        </c:scaling>
        <c:axPos val="l"/>
        <c:majorGridlines/>
        <c:numFmt formatCode="General" sourceLinked="1"/>
        <c:tickLblPos val="nextTo"/>
        <c:crossAx val="215094784"/>
        <c:crosses val="autoZero"/>
        <c:crossBetween val="between"/>
      </c:valAx>
    </c:plotArea>
    <c:legend>
      <c:legendPos val="r"/>
      <c:txPr>
        <a:bodyPr/>
        <a:lstStyle/>
        <a:p>
          <a:pPr rtl="0">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2609705701680909"/>
          <c:y val="5.5555429672010416E-2"/>
        </c:manualLayout>
      </c:layout>
    </c:title>
    <c:plotArea>
      <c:layout/>
      <c:barChart>
        <c:barDir val="col"/>
        <c:grouping val="clustered"/>
        <c:ser>
          <c:idx val="0"/>
          <c:order val="0"/>
          <c:tx>
            <c:strRef>
              <c:f>'собственные доходы'!$A$6</c:f>
              <c:strCache>
                <c:ptCount val="1"/>
                <c:pt idx="0">
                  <c:v>акциз на нефтепродукты</c:v>
                </c:pt>
              </c:strCache>
            </c:strRef>
          </c:tx>
          <c:dLbls>
            <c:dLbl>
              <c:idx val="0"/>
              <c:layout>
                <c:manualLayout>
                  <c:x val="0"/>
                  <c:y val="-1.3888888888888855E-2"/>
                </c:manualLayout>
              </c:layout>
              <c:spPr>
                <a:noFill/>
                <a:ln w="25373">
                  <a:noFill/>
                </a:ln>
              </c:spPr>
              <c:txPr>
                <a:bodyPr/>
                <a:lstStyle/>
                <a:p>
                  <a:pPr>
                    <a:defRPr/>
                  </a:pPr>
                  <a:endParaRPr lang="ru-RU"/>
                </a:p>
              </c:txPr>
              <c:dLblPos val="outEnd"/>
              <c:showVal val="1"/>
            </c:dLbl>
            <c:dLbl>
              <c:idx val="1"/>
              <c:layout>
                <c:manualLayout>
                  <c:x val="-5.5555555555555558E-3"/>
                  <c:y val="-3.2407407407407419E-2"/>
                </c:manualLayout>
              </c:layout>
              <c:spPr>
                <a:noFill/>
                <a:ln w="25373">
                  <a:noFill/>
                </a:ln>
              </c:spPr>
              <c:txPr>
                <a:bodyPr/>
                <a:lstStyle/>
                <a:p>
                  <a:pPr>
                    <a:defRPr/>
                  </a:pPr>
                  <a:endParaRPr lang="ru-RU"/>
                </a:p>
              </c:txPr>
              <c:dLblPos val="outEnd"/>
              <c:showVal val="1"/>
            </c:dLbl>
            <c:dLbl>
              <c:idx val="2"/>
              <c:layout>
                <c:manualLayout>
                  <c:x val="-5.5555555555555558E-3"/>
                  <c:y val="9.2592592592592657E-3"/>
                </c:manualLayout>
              </c:layout>
              <c:spPr>
                <a:noFill/>
                <a:ln w="25373">
                  <a:noFill/>
                </a:ln>
              </c:spPr>
              <c:txPr>
                <a:bodyPr/>
                <a:lstStyle/>
                <a:p>
                  <a:pPr>
                    <a:defRPr/>
                  </a:pPr>
                  <a:endParaRPr lang="ru-RU"/>
                </a:p>
              </c:txPr>
              <c:dLblPos val="outEnd"/>
              <c:showVal val="1"/>
            </c:dLbl>
            <c:dLbl>
              <c:idx val="3"/>
              <c:layout>
                <c:manualLayout>
                  <c:x val="2.7777777777777809E-3"/>
                  <c:y val="-1.3889253426655023E-2"/>
                </c:manualLayout>
              </c:layout>
              <c:spPr>
                <a:noFill/>
                <a:ln w="25373">
                  <a:noFill/>
                </a:ln>
              </c:spPr>
              <c:txPr>
                <a:bodyPr/>
                <a:lstStyle/>
                <a:p>
                  <a:pPr>
                    <a:defRPr/>
                  </a:pPr>
                  <a:endParaRPr lang="ru-RU"/>
                </a:p>
              </c:txPr>
              <c:dLblPos val="outEnd"/>
              <c:showVal val="1"/>
            </c:dLbl>
            <c:spPr>
              <a:noFill/>
              <a:ln w="25373">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доходы'!$B$6:$E$6</c:f>
              <c:numCache>
                <c:formatCode>General</c:formatCode>
                <c:ptCount val="4"/>
                <c:pt idx="0">
                  <c:v>2.4</c:v>
                </c:pt>
                <c:pt idx="1">
                  <c:v>2.8</c:v>
                </c:pt>
                <c:pt idx="2">
                  <c:v>3.4</c:v>
                </c:pt>
                <c:pt idx="3">
                  <c:v>3.6</c:v>
                </c:pt>
              </c:numCache>
            </c:numRef>
          </c:val>
        </c:ser>
        <c:axId val="215433984"/>
        <c:axId val="215435520"/>
      </c:barChart>
      <c:catAx>
        <c:axId val="215433984"/>
        <c:scaling>
          <c:orientation val="minMax"/>
        </c:scaling>
        <c:axPos val="b"/>
        <c:numFmt formatCode="General" sourceLinked="1"/>
        <c:tickLblPos val="nextTo"/>
        <c:crossAx val="215435520"/>
        <c:crosses val="autoZero"/>
        <c:auto val="1"/>
        <c:lblAlgn val="ctr"/>
        <c:lblOffset val="100"/>
        <c:noMultiLvlLbl val="1"/>
      </c:catAx>
      <c:valAx>
        <c:axId val="215435520"/>
        <c:scaling>
          <c:orientation val="minMax"/>
        </c:scaling>
        <c:axPos val="l"/>
        <c:majorGridlines/>
        <c:numFmt formatCode="General" sourceLinked="1"/>
        <c:tickLblPos val="nextTo"/>
        <c:crossAx val="215433984"/>
        <c:crosses val="autoZero"/>
        <c:crossBetween val="between"/>
      </c:valAx>
    </c:plotArea>
    <c:legend>
      <c:legendPos val="r"/>
      <c:txPr>
        <a:bodyPr/>
        <a:lstStyle/>
        <a:p>
          <a:pPr rtl="0">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5352074607695321"/>
          <c:y val="3.2407333975339438E-2"/>
        </c:manualLayout>
      </c:layout>
    </c:title>
    <c:plotArea>
      <c:layout/>
      <c:barChart>
        <c:barDir val="col"/>
        <c:grouping val="clustered"/>
        <c:ser>
          <c:idx val="0"/>
          <c:order val="0"/>
          <c:tx>
            <c:strRef>
              <c:f>'собственные доходы'!$A$7</c:f>
              <c:strCache>
                <c:ptCount val="1"/>
                <c:pt idx="0">
                  <c:v>единый сельскохозяйственный  налог</c:v>
                </c:pt>
              </c:strCache>
            </c:strRef>
          </c:tx>
          <c:dLbls>
            <c:dLbl>
              <c:idx val="0"/>
              <c:layout>
                <c:manualLayout>
                  <c:x val="-2.7777777777777809E-3"/>
                  <c:y val="-2.7777777777777801E-2"/>
                </c:manualLayout>
              </c:layout>
              <c:spPr>
                <a:noFill/>
                <a:ln w="26605">
                  <a:noFill/>
                </a:ln>
              </c:spPr>
              <c:txPr>
                <a:bodyPr/>
                <a:lstStyle/>
                <a:p>
                  <a:pPr>
                    <a:defRPr/>
                  </a:pPr>
                  <a:endParaRPr lang="ru-RU"/>
                </a:p>
              </c:txPr>
              <c:dLblPos val="outEnd"/>
              <c:showVal val="1"/>
            </c:dLbl>
            <c:dLbl>
              <c:idx val="1"/>
              <c:layout>
                <c:manualLayout>
                  <c:x val="5.5555555555555558E-3"/>
                  <c:y val="4.6296296296296311E-3"/>
                </c:manualLayout>
              </c:layout>
              <c:spPr>
                <a:noFill/>
                <a:ln w="26605">
                  <a:noFill/>
                </a:ln>
              </c:spPr>
              <c:txPr>
                <a:bodyPr/>
                <a:lstStyle/>
                <a:p>
                  <a:pPr>
                    <a:defRPr/>
                  </a:pPr>
                  <a:endParaRPr lang="ru-RU"/>
                </a:p>
              </c:txPr>
              <c:dLblPos val="outEnd"/>
              <c:showVal val="1"/>
            </c:dLbl>
            <c:dLbl>
              <c:idx val="2"/>
              <c:layout>
                <c:manualLayout>
                  <c:x val="-2.7777777777777809E-3"/>
                  <c:y val="-2.3148148148148147E-2"/>
                </c:manualLayout>
              </c:layout>
              <c:spPr>
                <a:noFill/>
                <a:ln w="26605">
                  <a:noFill/>
                </a:ln>
              </c:spPr>
              <c:txPr>
                <a:bodyPr/>
                <a:lstStyle/>
                <a:p>
                  <a:pPr>
                    <a:defRPr/>
                  </a:pPr>
                  <a:endParaRPr lang="ru-RU"/>
                </a:p>
              </c:txPr>
              <c:dLblPos val="outEnd"/>
              <c:showVal val="1"/>
            </c:dLbl>
            <c:dLbl>
              <c:idx val="3"/>
              <c:layout>
                <c:manualLayout>
                  <c:x val="0"/>
                  <c:y val="-4.6296296296296311E-3"/>
                </c:manualLayout>
              </c:layout>
              <c:spPr>
                <a:noFill/>
                <a:ln w="26605">
                  <a:noFill/>
                </a:ln>
              </c:spPr>
              <c:txPr>
                <a:bodyPr/>
                <a:lstStyle/>
                <a:p>
                  <a:pPr>
                    <a:defRPr/>
                  </a:pPr>
                  <a:endParaRPr lang="ru-RU"/>
                </a:p>
              </c:txPr>
              <c:dLblPos val="outEnd"/>
              <c:showVal val="1"/>
            </c:dLbl>
            <c:spPr>
              <a:noFill/>
              <a:ln w="26605">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доходы'!$B$7:$E$7</c:f>
              <c:numCache>
                <c:formatCode>General</c:formatCode>
                <c:ptCount val="4"/>
                <c:pt idx="0">
                  <c:v>1.7</c:v>
                </c:pt>
                <c:pt idx="1">
                  <c:v>3.5</c:v>
                </c:pt>
                <c:pt idx="2">
                  <c:v>1.8</c:v>
                </c:pt>
                <c:pt idx="3">
                  <c:v>3.8</c:v>
                </c:pt>
              </c:numCache>
            </c:numRef>
          </c:val>
        </c:ser>
        <c:axId val="215744512"/>
        <c:axId val="215746048"/>
      </c:barChart>
      <c:catAx>
        <c:axId val="215744512"/>
        <c:scaling>
          <c:orientation val="minMax"/>
        </c:scaling>
        <c:axPos val="b"/>
        <c:numFmt formatCode="General" sourceLinked="1"/>
        <c:tickLblPos val="nextTo"/>
        <c:crossAx val="215746048"/>
        <c:crosses val="autoZero"/>
        <c:auto val="1"/>
        <c:lblAlgn val="ctr"/>
        <c:lblOffset val="100"/>
        <c:noMultiLvlLbl val="1"/>
      </c:catAx>
      <c:valAx>
        <c:axId val="215746048"/>
        <c:scaling>
          <c:orientation val="minMax"/>
        </c:scaling>
        <c:axPos val="l"/>
        <c:majorGridlines/>
        <c:numFmt formatCode="General" sourceLinked="1"/>
        <c:tickLblPos val="nextTo"/>
        <c:crossAx val="215744512"/>
        <c:crosses val="autoZero"/>
        <c:crossBetween val="between"/>
      </c:valAx>
    </c:plotArea>
    <c:legend>
      <c:legendPos val="r"/>
      <c:txPr>
        <a:bodyPr/>
        <a:lstStyle/>
        <a:p>
          <a:pPr rtl="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bar"/>
        <c:grouping val="clustered"/>
        <c:ser>
          <c:idx val="0"/>
          <c:order val="0"/>
          <c:tx>
            <c:strRef>
              <c:f>'собственные доходы'!$A$8</c:f>
              <c:strCache>
                <c:ptCount val="1"/>
                <c:pt idx="0">
                  <c:v>неналоговые доходы</c:v>
                </c:pt>
              </c:strCache>
            </c:strRef>
          </c:tx>
          <c:dLbls>
            <c:spPr>
              <a:noFill/>
              <a:ln w="26605">
                <a:noFill/>
              </a:ln>
            </c:spPr>
            <c:showVal val="1"/>
          </c:dLbls>
          <c:cat>
            <c:numRef>
              <c:f>'собственные доходы'!$B$2:$E$2</c:f>
              <c:numCache>
                <c:formatCode>General</c:formatCode>
                <c:ptCount val="4"/>
                <c:pt idx="0">
                  <c:v>2020</c:v>
                </c:pt>
                <c:pt idx="1">
                  <c:v>2021</c:v>
                </c:pt>
                <c:pt idx="2">
                  <c:v>2022</c:v>
                </c:pt>
                <c:pt idx="3">
                  <c:v>2023</c:v>
                </c:pt>
              </c:numCache>
            </c:numRef>
          </c:cat>
          <c:val>
            <c:numRef>
              <c:f>'собственные доходы'!$B$8:$E$8</c:f>
              <c:numCache>
                <c:formatCode>General</c:formatCode>
                <c:ptCount val="4"/>
                <c:pt idx="0">
                  <c:v>5.5</c:v>
                </c:pt>
                <c:pt idx="1">
                  <c:v>4.2</c:v>
                </c:pt>
                <c:pt idx="2">
                  <c:v>4.8</c:v>
                </c:pt>
                <c:pt idx="3">
                  <c:v>3.7</c:v>
                </c:pt>
              </c:numCache>
            </c:numRef>
          </c:val>
        </c:ser>
        <c:gapWidth val="100"/>
        <c:axId val="215905792"/>
        <c:axId val="215907328"/>
      </c:barChart>
      <c:catAx>
        <c:axId val="215905792"/>
        <c:scaling>
          <c:orientation val="minMax"/>
        </c:scaling>
        <c:axPos val="l"/>
        <c:numFmt formatCode="General" sourceLinked="1"/>
        <c:tickLblPos val="nextTo"/>
        <c:crossAx val="215907328"/>
        <c:crosses val="autoZero"/>
        <c:auto val="1"/>
        <c:lblAlgn val="ctr"/>
        <c:lblOffset val="100"/>
      </c:catAx>
      <c:valAx>
        <c:axId val="215907328"/>
        <c:scaling>
          <c:orientation val="minMax"/>
        </c:scaling>
        <c:axPos val="b"/>
        <c:majorGridlines/>
        <c:numFmt formatCode="General" sourceLinked="1"/>
        <c:tickLblPos val="nextTo"/>
        <c:crossAx val="215905792"/>
        <c:crosses val="autoZero"/>
        <c:crossBetween val="between"/>
      </c:valAx>
    </c:plotArea>
    <c:legend>
      <c:legendPos val="r"/>
      <c:txPr>
        <a:bodyPr/>
        <a:lstStyle/>
        <a:p>
          <a:pPr rtl="0">
            <a:defRPr/>
          </a:pPr>
          <a:endParaRPr lang="ru-RU"/>
        </a:p>
      </c:txPr>
    </c:legend>
    <c:plotVisOnly val="1"/>
    <c:dispBlanksAs val="gap"/>
  </c:chart>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0.20417</cdr:x>
      <cdr:y>0.01215</cdr:y>
    </cdr:from>
    <cdr:to>
      <cdr:x>0.88773</cdr:x>
      <cdr:y>0.23373</cdr:y>
    </cdr:to>
    <cdr:sp macro="" textlink="">
      <cdr:nvSpPr>
        <cdr:cNvPr id="2" name="Прямоугольник 1"/>
        <cdr:cNvSpPr/>
      </cdr:nvSpPr>
      <cdr:spPr>
        <a:xfrm xmlns:a="http://schemas.openxmlformats.org/drawingml/2006/main">
          <a:off x="1081264" y="43572"/>
          <a:ext cx="3620086" cy="794628"/>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r>
            <a:rPr lang="ru-RU" sz="5400"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p>
        <a:p xmlns:a="http://schemas.openxmlformats.org/drawingml/2006/main">
          <a:pPr algn="ctr"/>
          <a:endParaRPr lang="ru-RU" sz="5400" b="1" cap="none" spc="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dr:txBody>
    </cdr:sp>
  </cdr:relSizeAnchor>
  <cdr:relSizeAnchor xmlns:cdr="http://schemas.openxmlformats.org/drawingml/2006/chartDrawing">
    <cdr:from>
      <cdr:x>0</cdr:x>
      <cdr:y>2.7885E-7</cdr:y>
    </cdr:from>
    <cdr:to>
      <cdr:x>1</cdr:x>
      <cdr:y>0.25764</cdr:y>
    </cdr:to>
    <cdr:pic>
      <cdr:nvPicPr>
        <cdr:cNvPr id="3" name="chart">
          <a:extLst xmlns:a="http://schemas.openxmlformats.org/drawingml/2006/main">
            <a:ext uri="{FF2B5EF4-FFF2-40B4-BE49-F238E27FC236}"/>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295900" cy="923924"/>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5048</Words>
  <Characters>28777</Characters>
  <Application>Microsoft Office Word</Application>
  <DocSecurity>0</DocSecurity>
  <Lines>239</Lines>
  <Paragraphs>67</Paragraphs>
  <ScaleCrop>false</ScaleCrop>
  <Company/>
  <LinksUpToDate>false</LinksUpToDate>
  <CharactersWithSpaces>33758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депо</dc:creator>
  <cp:keywords/>
  <dc:description/>
  <cp:lastModifiedBy>депо</cp:lastModifiedBy>
  <cp:revision>2</cp:revision>
  <dcterms:created xsi:type="dcterms:W3CDTF">2024-03-05T07:46:00Z</dcterms:created>
  <dcterms:modified xsi:type="dcterms:W3CDTF">2024-03-05T07:46:00Z</dcterms:modified>
</cp:coreProperties>
</file>