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393BEC" w:rsidRDefault="008E40E2" w:rsidP="00872D4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АДМИНИСТРАЦИЯ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ТАЛОВСКОГО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ГОРОДСКОГО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ПОСЕЛЕНИЯ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ТАЛОВСКОГО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МУНИЦИПАЛЬНОГО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РАЙОНА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ВОРОНЕЖСКОЙ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ОБЛАСТИ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ПОСТАНОВЛЕНИЕ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  <w:u w:val="single"/>
        </w:rPr>
        <w:t>от</w:t>
      </w:r>
      <w:r w:rsidR="00CB6010">
        <w:rPr>
          <w:rFonts w:ascii="Arial" w:hAnsi="Arial" w:cs="Arial"/>
          <w:u w:val="single"/>
        </w:rPr>
        <w:t xml:space="preserve"> </w:t>
      </w:r>
      <w:r w:rsidR="00D87654" w:rsidRPr="00393BEC">
        <w:rPr>
          <w:rFonts w:ascii="Arial" w:hAnsi="Arial" w:cs="Arial"/>
          <w:u w:val="single"/>
        </w:rPr>
        <w:t>«</w:t>
      </w:r>
      <w:r w:rsidR="00F728AF">
        <w:rPr>
          <w:rFonts w:ascii="Arial" w:hAnsi="Arial" w:cs="Arial"/>
          <w:u w:val="single"/>
        </w:rPr>
        <w:t>1</w:t>
      </w:r>
      <w:r w:rsidR="00FA57B5">
        <w:rPr>
          <w:rFonts w:ascii="Arial" w:hAnsi="Arial" w:cs="Arial"/>
          <w:u w:val="single"/>
        </w:rPr>
        <w:t>1</w:t>
      </w:r>
      <w:r w:rsidR="00D87654" w:rsidRPr="00393BEC">
        <w:rPr>
          <w:rFonts w:ascii="Arial" w:hAnsi="Arial" w:cs="Arial"/>
          <w:u w:val="single"/>
        </w:rPr>
        <w:t>»</w:t>
      </w:r>
      <w:r w:rsidR="00CB6010">
        <w:rPr>
          <w:rFonts w:ascii="Arial" w:hAnsi="Arial" w:cs="Arial"/>
          <w:u w:val="single"/>
        </w:rPr>
        <w:t xml:space="preserve"> </w:t>
      </w:r>
      <w:r w:rsidR="00FA57B5">
        <w:rPr>
          <w:rFonts w:ascii="Arial" w:hAnsi="Arial" w:cs="Arial"/>
          <w:u w:val="single"/>
        </w:rPr>
        <w:t>января</w:t>
      </w:r>
      <w:r w:rsidR="00CB6010">
        <w:rPr>
          <w:rFonts w:ascii="Arial" w:hAnsi="Arial" w:cs="Arial"/>
          <w:u w:val="single"/>
        </w:rPr>
        <w:t xml:space="preserve"> </w:t>
      </w:r>
      <w:r w:rsidR="00BD120D" w:rsidRPr="00393BEC">
        <w:rPr>
          <w:rFonts w:ascii="Arial" w:hAnsi="Arial" w:cs="Arial"/>
          <w:u w:val="single"/>
        </w:rPr>
        <w:t>202</w:t>
      </w:r>
      <w:r w:rsidR="00FA57B5">
        <w:rPr>
          <w:rFonts w:ascii="Arial" w:hAnsi="Arial" w:cs="Arial"/>
          <w:u w:val="single"/>
        </w:rPr>
        <w:t>4</w:t>
      </w:r>
      <w:r w:rsidR="00CB6010">
        <w:rPr>
          <w:rFonts w:ascii="Arial" w:hAnsi="Arial" w:cs="Arial"/>
          <w:u w:val="single"/>
        </w:rPr>
        <w:t xml:space="preserve"> </w:t>
      </w:r>
      <w:r w:rsidRPr="00393BEC">
        <w:rPr>
          <w:rFonts w:ascii="Arial" w:hAnsi="Arial" w:cs="Arial"/>
          <w:u w:val="single"/>
        </w:rPr>
        <w:t>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FA57B5">
        <w:rPr>
          <w:rFonts w:ascii="Arial" w:hAnsi="Arial" w:cs="Arial"/>
        </w:rPr>
        <w:t>1</w:t>
      </w: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р.п.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6D52DA">
      <w:pPr>
        <w:tabs>
          <w:tab w:val="left" w:pos="4920"/>
          <w:tab w:val="left" w:pos="5670"/>
        </w:tabs>
        <w:ind w:right="481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внесении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11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декабря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2017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262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6A1B91">
      <w:pPr>
        <w:ind w:right="4818" w:firstLine="709"/>
        <w:rPr>
          <w:rFonts w:ascii="Arial" w:hAnsi="Arial" w:cs="Arial"/>
        </w:rPr>
      </w:pP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соответствии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ст.179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кодекса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Российской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Федерации,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21.11.2013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158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принятия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разработке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формирования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реализации»,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перехода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структуре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программно-целевому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района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Воронежской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области</w:t>
      </w: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ПОСТАНОВЛЯЕТ: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2A6E41" w:rsidP="002A6E41">
      <w:pPr>
        <w:ind w:firstLine="720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796708"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11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декабря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2017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г.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262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«Об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утверждении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(далее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постановление)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внести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изменения:</w:t>
      </w:r>
    </w:p>
    <w:p w:rsidR="00AA3445" w:rsidRPr="00393BEC" w:rsidRDefault="00796708" w:rsidP="00AA344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.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Изложить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муниципальную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программу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«Муниципальное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управление,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гражданское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общество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развитие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поселения»,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утвержденную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постановлением,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новой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редакции,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согласно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приложению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№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1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настоящему</w:t>
      </w:r>
      <w:r w:rsidR="00CB6010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постановлению.</w:t>
      </w:r>
    </w:p>
    <w:p w:rsidR="00796708" w:rsidRPr="00393BEC" w:rsidRDefault="00796708" w:rsidP="006A1B9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2</w:t>
      </w:r>
      <w:r w:rsidRPr="00393BEC">
        <w:rPr>
          <w:rFonts w:cs="Arial"/>
          <w:sz w:val="24"/>
          <w:szCs w:val="24"/>
        </w:rPr>
        <w:t>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«План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гражданское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общество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изложить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новой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редакции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согласно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настоящему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постановлению.</w:t>
      </w:r>
    </w:p>
    <w:p w:rsidR="00796708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6A1B91" w:rsidRPr="00393BEC">
        <w:rPr>
          <w:rFonts w:ascii="Arial" w:hAnsi="Arial" w:cs="Arial"/>
        </w:rPr>
        <w:t>3</w:t>
      </w:r>
      <w:r w:rsidRPr="00393BEC">
        <w:rPr>
          <w:rFonts w:ascii="Arial" w:hAnsi="Arial" w:cs="Arial"/>
        </w:rPr>
        <w:t>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изложить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редакции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постановлению.</w:t>
      </w:r>
    </w:p>
    <w:p w:rsidR="00CB6010" w:rsidRPr="00393BEC" w:rsidRDefault="00CB6010" w:rsidP="00CB6010">
      <w:pPr>
        <w:ind w:firstLine="70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>4</w:t>
      </w:r>
      <w:r w:rsidRPr="00393B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 </w:t>
      </w:r>
      <w:r w:rsidRPr="00393BE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Сведения о показателях (индикаторах) </w:t>
      </w:r>
      <w:r w:rsidRPr="00393BEC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редакции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E506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настоящему</w:t>
      </w:r>
      <w:r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постановлению.</w:t>
      </w:r>
    </w:p>
    <w:p w:rsidR="00796708" w:rsidRPr="00393BEC" w:rsidRDefault="009A0F9B" w:rsidP="00AB1D35">
      <w:pPr>
        <w:ind w:firstLine="70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E506A7">
        <w:rPr>
          <w:rFonts w:ascii="Arial" w:hAnsi="Arial" w:cs="Arial"/>
        </w:rPr>
        <w:t>5</w:t>
      </w:r>
      <w:r w:rsidRPr="00393BEC">
        <w:rPr>
          <w:rFonts w:ascii="Arial" w:hAnsi="Arial" w:cs="Arial"/>
        </w:rPr>
        <w:t>.</w:t>
      </w:r>
      <w:r w:rsidR="00CB6010">
        <w:rPr>
          <w:rFonts w:ascii="Arial" w:hAnsi="Arial" w:cs="Arial"/>
        </w:rPr>
        <w:t xml:space="preserve"> </w:t>
      </w:r>
      <w:bookmarkStart w:id="1" w:name="Par14"/>
      <w:bookmarkEnd w:id="1"/>
      <w:r w:rsidR="00796708" w:rsidRPr="00393BEC">
        <w:rPr>
          <w:rFonts w:ascii="Arial" w:hAnsi="Arial" w:cs="Arial"/>
        </w:rPr>
        <w:t>Приложение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5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«Расходы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изложить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новой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редакции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согласно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приложению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5 </w:t>
      </w:r>
      <w:r w:rsidR="00796708"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настоящему</w:t>
      </w:r>
      <w:r w:rsidR="00CB6010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вступает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дня</w:t>
      </w:r>
      <w:r w:rsidR="00CB6010">
        <w:rPr>
          <w:rFonts w:ascii="Arial" w:hAnsi="Arial" w:cs="Arial"/>
        </w:rPr>
        <w:t xml:space="preserve"> </w:t>
      </w:r>
      <w:r w:rsidR="00327881" w:rsidRPr="00393BEC">
        <w:rPr>
          <w:rFonts w:ascii="Arial" w:hAnsi="Arial" w:cs="Arial"/>
        </w:rPr>
        <w:t>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официального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обнародования.</w:t>
      </w:r>
    </w:p>
    <w:p w:rsidR="00796708" w:rsidRPr="00393BEC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оставляю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393BEC" w:rsidTr="00473D42">
        <w:tc>
          <w:tcPr>
            <w:tcW w:w="4786" w:type="dxa"/>
          </w:tcPr>
          <w:p w:rsidR="00796708" w:rsidRPr="00393BEC" w:rsidRDefault="00560B8D" w:rsidP="00560B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96708" w:rsidRPr="00393BEC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="00CB6010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  <w:tc>
          <w:tcPr>
            <w:tcW w:w="1972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796708" w:rsidRPr="00393BEC" w:rsidRDefault="00560B8D" w:rsidP="00560B8D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 w:rsidR="00CB60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Токарева</w:t>
            </w:r>
          </w:p>
        </w:tc>
      </w:tr>
    </w:tbl>
    <w:p w:rsidR="00613D5D" w:rsidRPr="00393BEC" w:rsidRDefault="00796708" w:rsidP="00AA3445">
      <w:pPr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613D5D" w:rsidRPr="00393BEC">
        <w:rPr>
          <w:rFonts w:ascii="Arial" w:hAnsi="Arial" w:cs="Arial"/>
        </w:rPr>
        <w:lastRenderedPageBreak/>
        <w:t>Приложение</w:t>
      </w:r>
      <w:r w:rsidR="00CB6010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1</w:t>
      </w:r>
    </w:p>
    <w:p w:rsidR="00613D5D" w:rsidRPr="00393BEC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613D5D" w:rsidRPr="00393BEC" w:rsidRDefault="00CB6010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поселения</w:t>
      </w:r>
    </w:p>
    <w:p w:rsidR="00613D5D" w:rsidRPr="00393BEC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="00D75C9E" w:rsidRPr="00393BEC">
        <w:rPr>
          <w:rFonts w:ascii="Arial" w:hAnsi="Arial" w:cs="Arial"/>
        </w:rPr>
        <w:t>р</w:t>
      </w:r>
      <w:r w:rsidRPr="00393BEC">
        <w:rPr>
          <w:rFonts w:ascii="Arial" w:hAnsi="Arial" w:cs="Arial"/>
        </w:rPr>
        <w:t>айона</w:t>
      </w:r>
    </w:p>
    <w:p w:rsidR="00613D5D" w:rsidRPr="00393BEC" w:rsidRDefault="00CB6010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области</w:t>
      </w:r>
    </w:p>
    <w:p w:rsidR="00613D5D" w:rsidRPr="00393BEC" w:rsidRDefault="00CB6010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7C15FC" w:rsidRPr="00393BEC">
        <w:rPr>
          <w:rFonts w:ascii="Arial" w:hAnsi="Arial" w:cs="Arial"/>
        </w:rPr>
        <w:t>«</w:t>
      </w:r>
      <w:r w:rsidR="00733CD3">
        <w:rPr>
          <w:rFonts w:ascii="Arial" w:hAnsi="Arial" w:cs="Arial"/>
        </w:rPr>
        <w:t>1</w:t>
      </w:r>
      <w:r w:rsidR="00FA57B5">
        <w:rPr>
          <w:rFonts w:ascii="Arial" w:hAnsi="Arial" w:cs="Arial"/>
        </w:rPr>
        <w:t>1</w:t>
      </w:r>
      <w:r w:rsidR="007C15FC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FA57B5">
        <w:rPr>
          <w:rFonts w:ascii="Arial" w:hAnsi="Arial" w:cs="Arial"/>
        </w:rPr>
        <w:t>янва</w:t>
      </w:r>
      <w:r w:rsidR="00FB4CFB">
        <w:rPr>
          <w:rFonts w:ascii="Arial" w:hAnsi="Arial" w:cs="Arial"/>
        </w:rPr>
        <w:t>р</w:t>
      </w:r>
      <w:r w:rsidR="00A64D5A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FA57B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</w:p>
    <w:p w:rsidR="00796708" w:rsidRPr="00393BEC" w:rsidRDefault="00796708" w:rsidP="00AA3445">
      <w:pPr>
        <w:ind w:left="5812"/>
        <w:jc w:val="right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программа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</w:p>
    <w:p w:rsidR="005E0646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5E0646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Pr="00393BEC">
        <w:rPr>
          <w:rFonts w:ascii="Arial" w:hAnsi="Arial" w:cs="Arial"/>
        </w:rPr>
        <w:lastRenderedPageBreak/>
        <w:t>П</w:t>
      </w:r>
      <w:r w:rsidR="00796708" w:rsidRPr="00393BEC">
        <w:rPr>
          <w:rFonts w:ascii="Arial" w:hAnsi="Arial" w:cs="Arial"/>
        </w:rPr>
        <w:t>АСПОРТ</w:t>
      </w:r>
    </w:p>
    <w:p w:rsidR="00796708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465579" w:rsidP="00872D4A">
      <w:pPr>
        <w:ind w:firstLine="709"/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Таловского,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DB62F6">
        <w:trPr>
          <w:trHeight w:val="67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1.«Муниципальное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2.«Развитие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жилищно-коммунального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5.«Защита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людей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водных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объектах».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DB62F6">
        <w:trPr>
          <w:trHeight w:val="37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программы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DB62F6">
        <w:trPr>
          <w:trHeight w:val="196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информационно-коммуникационных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технологий;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формирование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высококачественного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кадрового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состава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Поддержание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на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существующем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уровне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улучшение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lastRenderedPageBreak/>
              <w:t>санитарно-эпидемиологического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состояния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благоустроенности</w:t>
            </w:r>
            <w:r w:rsidR="00CB6010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поселения</w:t>
            </w:r>
            <w:r w:rsidRPr="00393BEC">
              <w:rPr>
                <w:rFonts w:ascii="Arial" w:hAnsi="Arial" w:cs="Arial"/>
              </w:rPr>
              <w:t>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благоустройства.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CB6010" w:rsidP="00872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эффективного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предупреждения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ликвидации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ситуаций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природного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техногенного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характера,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пожаров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происшествий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объектах.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Целевые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spacing w:val="-1"/>
              </w:rPr>
              <w:t>Оценка</w:t>
            </w:r>
            <w:r w:rsidR="00CB6010">
              <w:rPr>
                <w:rFonts w:ascii="Arial" w:hAnsi="Arial" w:cs="Arial"/>
                <w:spacing w:val="-1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эффективности</w:t>
            </w:r>
            <w:r w:rsidR="00CB6010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реализации</w:t>
            </w:r>
            <w:r w:rsidR="00CB6010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муниципальной</w:t>
            </w:r>
            <w:r w:rsidR="00CB6010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программы</w:t>
            </w:r>
            <w:r w:rsidR="00CB6010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будет</w:t>
            </w:r>
            <w:r w:rsidR="00CB6010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осуществляться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ежегодного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сопоставления: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целевых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программы;</w:t>
            </w:r>
          </w:p>
          <w:p w:rsidR="00796708" w:rsidRPr="00393BEC" w:rsidRDefault="00796708" w:rsidP="00E66AFD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мероприятий;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Уровень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DB62F6">
        <w:trPr>
          <w:trHeight w:val="129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375D53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="004512EA">
              <w:rPr>
                <w:rFonts w:ascii="Arial" w:hAnsi="Arial" w:cs="Arial"/>
              </w:rPr>
              <w:t>1435019,6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123519,5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8B7AE6" w:rsidRPr="00393BEC">
              <w:rPr>
                <w:rFonts w:cs="Arial"/>
                <w:sz w:val="24"/>
                <w:szCs w:val="24"/>
              </w:rPr>
              <w:t>22675,2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D16E2">
              <w:rPr>
                <w:rFonts w:cs="Arial"/>
                <w:sz w:val="24"/>
                <w:szCs w:val="24"/>
              </w:rPr>
              <w:t>1703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DD16E2">
              <w:rPr>
                <w:rFonts w:cs="Arial"/>
                <w:sz w:val="24"/>
                <w:szCs w:val="24"/>
              </w:rPr>
              <w:t>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511051,5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36631,3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37948,0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46504,8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49</w:t>
            </w:r>
            <w:r w:rsidR="006A1B91" w:rsidRPr="00393BEC">
              <w:rPr>
                <w:rFonts w:cs="Arial"/>
                <w:sz w:val="24"/>
                <w:szCs w:val="24"/>
              </w:rPr>
              <w:t>4</w:t>
            </w:r>
            <w:r w:rsidR="005862C4" w:rsidRPr="00393BEC">
              <w:rPr>
                <w:rFonts w:cs="Arial"/>
                <w:sz w:val="24"/>
                <w:szCs w:val="24"/>
              </w:rPr>
              <w:t>78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5862C4" w:rsidRPr="00393BEC">
              <w:rPr>
                <w:rFonts w:cs="Arial"/>
                <w:sz w:val="24"/>
                <w:szCs w:val="24"/>
              </w:rPr>
              <w:t>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84</w:t>
            </w:r>
            <w:r w:rsidR="00181271">
              <w:rPr>
                <w:rFonts w:cs="Arial"/>
                <w:sz w:val="24"/>
                <w:szCs w:val="24"/>
              </w:rPr>
              <w:t>180</w:t>
            </w:r>
            <w:r w:rsidR="002011C8">
              <w:rPr>
                <w:rFonts w:cs="Arial"/>
                <w:sz w:val="24"/>
                <w:szCs w:val="24"/>
              </w:rPr>
              <w:t>,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66364,3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62321,0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39482,9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88140,5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794846,3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48801,3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53207,3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55980,4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6A1B91" w:rsidRPr="00393BEC">
              <w:rPr>
                <w:rFonts w:cs="Arial"/>
                <w:sz w:val="24"/>
                <w:szCs w:val="24"/>
              </w:rPr>
              <w:t>6</w:t>
            </w:r>
            <w:r w:rsidR="005862C4" w:rsidRPr="00393BEC">
              <w:rPr>
                <w:rFonts w:cs="Arial"/>
                <w:sz w:val="24"/>
                <w:szCs w:val="24"/>
              </w:rPr>
              <w:t>8944,8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90791,6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 xml:space="preserve">79336,3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59507,8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61198,0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61624,7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68908,6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71869,4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74676,1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5333,5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1683,0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2100,5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733CD3">
              <w:rPr>
                <w:rFonts w:cs="Arial"/>
                <w:sz w:val="24"/>
                <w:szCs w:val="24"/>
              </w:rPr>
              <w:t>112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5862C4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DB62F6">
        <w:trPr>
          <w:trHeight w:val="112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профессиональной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компетентности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служащих.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CB6010" w:rsidP="00872D4A">
            <w:pPr>
              <w:pStyle w:val="ConsPlusNormal"/>
              <w:widowControl/>
              <w:ind w:firstLine="11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Поддержание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искусственных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уровне,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соответствующем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категории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дороги,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путем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содержания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100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процентов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ремонта;</w:t>
            </w:r>
          </w:p>
          <w:p w:rsidR="00796708" w:rsidRPr="00393BEC" w:rsidRDefault="00CB6010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Поддержание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санитарных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норм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эстетичного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вида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CB6010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Удовлетворительное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состояние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культурного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наследия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собственности;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культурных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ценностей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Уменьшение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снижение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рисков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возникновения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смягчение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необходимых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защиты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здоровья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Конституция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основополагающего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складываются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хозяйственно-экономические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отношения.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повседневные,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наиболее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обусловливает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заинтересованность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сообществ.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отлаженный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муниципалитетов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программно-целевым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целесообразным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информационной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прозрачности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целей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Программа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Совета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народных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депутатов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Важнейшими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являются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службы,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формирование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кадрового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потенциала.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власти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обладать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квалифицированными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кадрами,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способными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творчески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решать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сложные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социально-экономического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развития.</w:t>
      </w:r>
    </w:p>
    <w:p w:rsidR="00796708" w:rsidRPr="00393BEC" w:rsidRDefault="00CB6010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796708" w:rsidRPr="00393BEC">
        <w:rPr>
          <w:rFonts w:ascii="Arial" w:hAnsi="Arial" w:cs="Arial"/>
        </w:rPr>
        <w:t>Необходимый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профессионализма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компетентности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обеспечивается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различных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видов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обучения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(профессиональная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переподготовка,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квалификации,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стажировки,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семинары,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самоподготовка).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Вместе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нерешенными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остаются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-имеется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дефицит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знаниями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навыками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-отсутствует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стоят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неотложные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сегодняшний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день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актуальных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массовый,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опасность,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тормозом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нарушениям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равенства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справедливости,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Назрела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точки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зрения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барьеров.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Инструментами,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проводимые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соглашений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договоров.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многократно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повысить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Немаловажное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публикация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инструменты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Местное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Дорожное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напрямую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зависит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страны,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элементов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оказывает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влияние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Автомобильный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самых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распространенных,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мобильных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видов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комплексом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различных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них.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Внутрипоселковые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особенностей,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дороги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представляют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сооружения,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помимо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первоначальной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стоимости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строительства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капитальный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требуют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Одним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направлений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максимальное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дорогах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потребительскими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свойствами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минимальных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ограниченных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ресурсах.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Показателями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экономия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времени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пассажиров,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грузов;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снижение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дорожно-транспортных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происшествий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нанесенного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материального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ущерба;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повышение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комфорта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удобства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поездок.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Сельское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сталкивается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проблемами,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типичными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современных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пунктов,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несанкционированного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складирования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мусора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обеспеченностью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насаждениями,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ухудшением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низким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культуры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Зеленые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очищении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воздуха.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Бессистемное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использование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ландшафтов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отдыха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растительного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покрова,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разрушению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почвы,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загрязнению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общему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распаду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сообществ.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сохранения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ведутся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текущему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скверов,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памятников,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скульптурных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композиций.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Организация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ритуальных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захоронений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социально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значимой.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местами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погребения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кладбища,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занимающие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площадь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Бурная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автомобилизация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деловой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активности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вечерние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ночные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повышают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важнейших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пешеходов.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Общая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линий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составляет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39,2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светильников.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Качественное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жизнедеятельности.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чистоты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рамках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будет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продолжена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добровольной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озеленению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индивидуальных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предпринимателей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юридических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лиц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Реализация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сопряжена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рядом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препятствовать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своевременному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операционные,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техногенные,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Операционные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несовершенством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технической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правовой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поддержкой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Техногенные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природными,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климатическими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явлениями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катастрофами.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указанными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рисками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процессе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предусматривается: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-формирование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четкого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распределения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функций,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полномочий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исполнителя;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-проведение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мониторинга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регулярного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анализа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необходимости,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корректировки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-планирование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применением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методик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задач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Существующее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значительный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изношенности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разводящей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потерь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сетях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из-за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аварийных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водопроводах,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осуществление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подачи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потребителям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графику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затрудняет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соблюдение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санитарно-эпидемиологического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режима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лечебно-профилактических,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детских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учреждениях,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Жилищно-коммунальное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формирует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жизненную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человека.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Основными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проблемными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вопросами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эксплуатации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-высокий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насосного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вспомогательного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зон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охраны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водозаборных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скважин;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планово-предупредительной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замены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снижения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обеспечить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масштабную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инвестиционных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проектов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модернизации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Природные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сложиться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явлений: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весеннее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половодье,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паводки,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снегопады,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засухи,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лесные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Аварийно-спасательные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угрожающих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проводящих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экипировки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дооснащения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методами.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Эффективность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Достаточность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минимальные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локализовать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ситуацию,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уменьшить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главную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первоочередное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пострадавших.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Номенклатура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региональном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Материально-техническое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внедрение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нормотворчества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правоприменения,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контрактной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строительство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(реконструкция)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регулирование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имущественно-земельных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отношений;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регистрация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недвижимости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участки;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последовательного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курса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приватизации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процедур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категориям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правах;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неналоговых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р.п.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требованиям.</w:t>
      </w: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Срок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Обоснование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специфики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применяемых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Достижение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F1E06" w:rsidRPr="00393BEC">
        <w:rPr>
          <w:rFonts w:ascii="Arial" w:hAnsi="Arial" w:cs="Arial"/>
        </w:rPr>
        <w:t>»</w:t>
      </w:r>
      <w:r w:rsidRPr="00393BEC">
        <w:rPr>
          <w:rFonts w:ascii="Arial" w:hAnsi="Arial" w:cs="Arial"/>
        </w:rPr>
        <w:t>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поддержанию,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надлежащего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движения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восстановлению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транспортно-эксплуатационных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капитальному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замене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восстановлению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пределах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допустимых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класса,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Для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функционирования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имеет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значение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территорий.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«Благоустройство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жилищно-коммунального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совершенствование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наиболее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благоприятной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комфортной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жизнедеятельности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жителей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Реализация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техническое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«Создание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Анализ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информации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ситуациях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учетом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структуры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динамики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изменений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свидетельствует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что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стихийные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бедствия,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природными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явлениями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пожарами,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также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являются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источниками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представляют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существенную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угрозу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граждан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достижения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целей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решение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ее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задач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подпрограмма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«Защита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населения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территории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Таловского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городского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поселения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от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чрезвычайных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ситуаций,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обеспечение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пожарной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людей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водных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объектах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2018-2023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годы».</w:t>
      </w:r>
      <w:r w:rsidR="00CB601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4.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CB6010">
        <w:rPr>
          <w:rFonts w:ascii="Arial" w:hAnsi="Arial" w:cs="Arial"/>
        </w:rPr>
        <w:t xml:space="preserve"> </w:t>
      </w:r>
      <w:r w:rsidR="004512EA">
        <w:rPr>
          <w:rFonts w:ascii="Arial" w:hAnsi="Arial" w:cs="Arial"/>
        </w:rPr>
        <w:t>1435019,6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87288,6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91555,3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135830,0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5862C4" w:rsidRPr="00393BEC">
        <w:rPr>
          <w:rFonts w:cs="Arial"/>
          <w:sz w:val="24"/>
          <w:szCs w:val="24"/>
        </w:rPr>
        <w:t>184344,8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181271">
        <w:rPr>
          <w:rFonts w:cs="Arial"/>
          <w:sz w:val="24"/>
          <w:szCs w:val="24"/>
        </w:rPr>
        <w:t>199747,6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148524,3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121828,8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100680,9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149765,2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68908,6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71869,4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74676,1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Большое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успешной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предотвращению.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участников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аудита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персонала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субъектов,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участвующих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реализуемой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Программно-целевой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подход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дает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возможность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последовательно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комплексно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осуществлять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меры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повышению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использования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органами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lastRenderedPageBreak/>
        <w:t>самоуправления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установленных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законодательством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полномочий.</w:t>
      </w: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Планомерная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целенаправленная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работа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развитию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позволит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рамках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исполнения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программы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2018-2029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годах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реализовать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мероприятия,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направленные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расходования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бюджетных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средств,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рациональное</w:t>
      </w:r>
      <w:r w:rsidR="00CB6010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управление</w:t>
      </w:r>
      <w:r w:rsidR="00CB6010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резервным</w:t>
      </w:r>
      <w:r w:rsidR="00CB6010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фондом</w:t>
      </w:r>
      <w:r w:rsidR="00CB6010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администрации,</w:t>
      </w:r>
      <w:r w:rsidR="00CB6010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совершенствование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правовой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основы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реализацию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антикоррупционных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механизмов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системе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муниципальной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службы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администрации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уровня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информированности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населения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активизации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участия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граждан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непосредственном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осуществлении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самоуправления,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укрепление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материально-технического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обеспечения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CB6010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Оценка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проводится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-соотношение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индикаторов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достижения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(индикаторов);</w:t>
      </w: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фактическое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плановое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рост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или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снижение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значений);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соотношение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объемов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393BEC">
        <w:rPr>
          <w:rFonts w:cs="Arial"/>
          <w:sz w:val="24"/>
          <w:szCs w:val="24"/>
        </w:rPr>
        <w:t>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финансирования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фактический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ресурсов,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направленный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8E40E2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плановый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соответствующий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отчетный</w:t>
      </w:r>
      <w:r w:rsidR="00CB6010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период.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-уровень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8E40E2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средним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8E40E2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удовлетворительным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50%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="008E40E2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70%.</w:t>
      </w:r>
    </w:p>
    <w:p w:rsidR="00796708" w:rsidRPr="00393BEC" w:rsidRDefault="00796708" w:rsidP="00465579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Если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отвечает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приведенным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(выше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критериям,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уровень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признается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неудовлетворительной.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7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7.1.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"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393BEC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393BEC" w:rsidRDefault="00796708" w:rsidP="00872D4A">
            <w:pPr>
              <w:ind w:firstLine="567"/>
              <w:jc w:val="center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ПАСПОРТ</w:t>
            </w:r>
            <w:r w:rsidRPr="00393BEC">
              <w:rPr>
                <w:rFonts w:ascii="Arial" w:hAnsi="Arial" w:cs="Arial"/>
              </w:rPr>
              <w:br/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«Муниципальное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393BEC" w:rsidRDefault="00CB6010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CB6010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подпрограммы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lastRenderedPageBreak/>
              <w:t>общества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стимулирования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Задачи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Материально-техническое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власти;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выполнения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других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обязательств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подведомственных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референдумов;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долгом.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отдельных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(пенсионное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(муниципальные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пенсии).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формирования,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утверждения,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оптимального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Внедрение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применение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методов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нормативно-правовых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которых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прошли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правовую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антикоррупционную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экспертизу,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2.Уровень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расходам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обращений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рассмотренных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нарушением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законодательством.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1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Объемы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="004512EA">
              <w:rPr>
                <w:rFonts w:ascii="Arial" w:hAnsi="Arial" w:cs="Arial"/>
              </w:rPr>
              <w:t>204010,6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областного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2516,0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39,9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350,1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9</w:t>
            </w:r>
            <w:r w:rsidRPr="00393BEC">
              <w:rPr>
                <w:rFonts w:cs="Arial"/>
                <w:sz w:val="24"/>
                <w:szCs w:val="24"/>
              </w:rPr>
              <w:t>26,0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</w:t>
            </w:r>
            <w:r w:rsidR="002011C8">
              <w:rPr>
                <w:rFonts w:cs="Arial"/>
                <w:sz w:val="24"/>
                <w:szCs w:val="24"/>
              </w:rPr>
              <w:t>2</w:t>
            </w:r>
            <w:r w:rsidR="00B74C2B" w:rsidRPr="00393BEC">
              <w:rPr>
                <w:rFonts w:cs="Arial"/>
                <w:sz w:val="24"/>
                <w:szCs w:val="24"/>
              </w:rPr>
              <w:t>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198474,1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12110,6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13163,1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11468,2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12872,9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5F0912">
              <w:rPr>
                <w:rFonts w:cs="Arial"/>
                <w:sz w:val="24"/>
                <w:szCs w:val="24"/>
              </w:rPr>
              <w:t>14832,7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16610,3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18034,3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18381,7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18654,7</w:t>
            </w:r>
            <w:r w:rsidRPr="00393BEC">
              <w:rPr>
                <w:rFonts w:cs="Arial"/>
                <w:sz w:val="24"/>
                <w:szCs w:val="24"/>
              </w:rPr>
              <w:t>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19972,1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20771,4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21602,1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75501E">
              <w:rPr>
                <w:rFonts w:cs="Arial"/>
                <w:sz w:val="24"/>
                <w:szCs w:val="24"/>
              </w:rPr>
              <w:t>3020,5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1100,5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C33E61">
              <w:rPr>
                <w:rFonts w:cs="Arial"/>
                <w:sz w:val="24"/>
                <w:szCs w:val="24"/>
              </w:rPr>
              <w:t>1</w:t>
            </w:r>
            <w:r w:rsidR="0075501E">
              <w:rPr>
                <w:rFonts w:cs="Arial"/>
                <w:sz w:val="24"/>
                <w:szCs w:val="24"/>
              </w:rPr>
              <w:t>12</w:t>
            </w:r>
            <w:r w:rsidR="003E706B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</w:tr>
    </w:tbl>
    <w:p w:rsidR="00465579" w:rsidRPr="00393BEC" w:rsidRDefault="00465579" w:rsidP="00B85863">
      <w:pPr>
        <w:ind w:firstLine="709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7.1.1.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ConsPlusNormal"/>
        <w:ind w:left="283"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Подпрограмма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повышающие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отражает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намерения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конкретные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пассивно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Актуальность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заключается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поскольку:</w:t>
      </w:r>
    </w:p>
    <w:p w:rsidR="00796708" w:rsidRPr="00393BEC" w:rsidRDefault="00796708" w:rsidP="00B85863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1)гражданское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совокупность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объединениям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реализовывать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2)участие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3)при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получают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реакции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4)деятельность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сокращает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разрыв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между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напряженность,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содействует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ненасильственному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разрешению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конфликтов;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6)институты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большинстве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объединяют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активную,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Настоящая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выработать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партнерства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Главный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итог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доверия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общественно-политической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  <w:bCs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lastRenderedPageBreak/>
        <w:t>7.1.2.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информационно-методического,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рекламного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7.1.3.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качественного,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Материально-техническое,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информационно-аналитическое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должны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Местное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7.1.4.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7.1.5.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Участие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предусмотрено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7.1.6.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Финансовое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CB6010">
        <w:rPr>
          <w:rFonts w:ascii="Arial" w:hAnsi="Arial" w:cs="Arial"/>
        </w:rPr>
        <w:t xml:space="preserve"> </w:t>
      </w:r>
      <w:r w:rsidR="004E6241">
        <w:rPr>
          <w:rFonts w:ascii="Arial" w:hAnsi="Arial" w:cs="Arial"/>
        </w:rPr>
        <w:t>204010,6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12510,6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13603,0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11818,3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B74C2B" w:rsidRPr="00393BEC">
        <w:rPr>
          <w:rFonts w:cs="Arial"/>
          <w:sz w:val="24"/>
          <w:szCs w:val="24"/>
        </w:rPr>
        <w:t>13798,9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5F0912">
        <w:rPr>
          <w:rFonts w:cs="Arial"/>
          <w:sz w:val="24"/>
          <w:szCs w:val="24"/>
        </w:rPr>
        <w:t>17133,2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17730,3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18034,3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18381,7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18654,7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19972,1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20771,4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="004E6241">
        <w:rPr>
          <w:rFonts w:ascii="Arial" w:hAnsi="Arial" w:cs="Arial"/>
          <w:sz w:val="24"/>
          <w:szCs w:val="24"/>
        </w:rPr>
        <w:t>21602,1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7.1.7.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рассматриваются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организационные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могут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быть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вызваны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ошибками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реализацией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связи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необходимостью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координировать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действия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количества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участников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(главных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администраторов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доходов,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главных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распорядителей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средств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бюджета,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образований),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что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может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привести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невыполнению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установленные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сроки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отдельных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рисками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будет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осуществляться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систематического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мониторинга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программы,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оперативных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предупреждению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корректировке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lastRenderedPageBreak/>
        <w:t>7.1.8.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Эффективность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оценивается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показателей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1.Доля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экспертизу,%.(Днпа)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рассчитывается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Днпа=Кэ/Кнпа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*100%,где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Кэ-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Кнпа-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2.Уровень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подпрограммы%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(У):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У=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Кр/Пр,где: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период.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обращений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рассмотренных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</w:t>
      </w:r>
    </w:p>
    <w:p w:rsidR="00796708" w:rsidRPr="00393BEC" w:rsidRDefault="00CB6010" w:rsidP="00872D4A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Ожидаемые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результаты:</w:t>
      </w:r>
    </w:p>
    <w:p w:rsidR="00796708" w:rsidRPr="00393BEC" w:rsidRDefault="00796708" w:rsidP="00465579">
      <w:pPr>
        <w:autoSpaceDE w:val="0"/>
        <w:ind w:firstLine="709"/>
        <w:jc w:val="both"/>
        <w:rPr>
          <w:rFonts w:ascii="Arial" w:hAnsi="Arial" w:cs="Arial"/>
          <w:bCs/>
          <w:lang w:eastAsia="ar-SA"/>
        </w:rPr>
      </w:pP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br w:type="page"/>
      </w:r>
      <w:r w:rsidR="00796708" w:rsidRPr="00393BEC">
        <w:rPr>
          <w:rFonts w:ascii="Arial" w:hAnsi="Arial" w:cs="Arial"/>
          <w:b w:val="0"/>
        </w:rPr>
        <w:lastRenderedPageBreak/>
        <w:t>7.2.</w:t>
      </w:r>
      <w:r w:rsidR="00CB6010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Подпрограмма</w:t>
      </w:r>
      <w:r w:rsidR="00CB6010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«Развитие</w:t>
      </w:r>
      <w:r w:rsidR="00CB6010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транспортной</w:t>
      </w:r>
      <w:r w:rsidR="00CB6010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системы</w:t>
      </w:r>
      <w:r w:rsidR="00CB6010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городского</w:t>
      </w:r>
      <w:r w:rsidR="00CB6010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поселения».</w:t>
      </w:r>
    </w:p>
    <w:p w:rsidR="00796708" w:rsidRPr="00393BEC" w:rsidRDefault="00796708" w:rsidP="00872D4A">
      <w:pPr>
        <w:pStyle w:val="ConsPlusTitle"/>
        <w:widowControl/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поселения».</w:t>
      </w:r>
    </w:p>
    <w:p w:rsidR="00796708" w:rsidRPr="00393BEC" w:rsidRDefault="00796708" w:rsidP="00872D4A">
      <w:pPr>
        <w:ind w:left="-18" w:firstLine="709"/>
        <w:jc w:val="both"/>
        <w:rPr>
          <w:rFonts w:ascii="Arial" w:hAnsi="Arial" w:cs="Arial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</w:p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suppressAutoHyphens/>
              <w:ind w:firstLine="70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393BEC">
              <w:rPr>
                <w:rFonts w:cs="Arial"/>
                <w:sz w:val="24"/>
                <w:szCs w:val="24"/>
              </w:rPr>
              <w:t>Администрация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муниципального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района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Воронежской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области</w:t>
            </w:r>
          </w:p>
        </w:tc>
      </w:tr>
      <w:tr w:rsidR="00796708" w:rsidRPr="00393BEC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автомобильно-дорожной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инфраструктуры;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населения.</w:t>
            </w:r>
          </w:p>
        </w:tc>
      </w:tr>
      <w:tr w:rsidR="00796708" w:rsidRPr="00393BEC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Поддержание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дороги.</w:t>
            </w:r>
          </w:p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потребности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пассажирских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перевозках.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отвечающих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  <w:lang w:eastAsia="ar-SA"/>
              </w:rPr>
              <w:t>2.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назначению,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предусмотренному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="004E6241">
              <w:rPr>
                <w:rFonts w:ascii="Arial" w:hAnsi="Arial" w:cs="Arial"/>
              </w:rPr>
              <w:t>378920,5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275697,5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24611,8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20373,6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16793,1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35326,6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8D400B" w:rsidRPr="00393BEC">
              <w:rPr>
                <w:rFonts w:cs="Arial"/>
                <w:sz w:val="24"/>
                <w:szCs w:val="24"/>
              </w:rPr>
              <w:t>32494,0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60E65">
              <w:rPr>
                <w:rFonts w:cs="Arial"/>
                <w:sz w:val="24"/>
                <w:szCs w:val="24"/>
              </w:rPr>
              <w:t>34719,2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45886,6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22538,5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42954,1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103223,0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7532,7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6990,8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5609,9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9782,4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14626,2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8135,8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8885,9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8621,4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9337,9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7800,0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7900,0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8000,0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доли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требованиям.</w:t>
            </w:r>
          </w:p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дорожно-транспортных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причине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неудовлетворительного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движения.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регулярности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движения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маршрутах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границах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709"/>
        <w:jc w:val="both"/>
        <w:rPr>
          <w:rFonts w:ascii="Arial" w:hAnsi="Arial" w:cs="Arial"/>
          <w:lang w:eastAsia="ar-SA"/>
        </w:rPr>
      </w:pPr>
    </w:p>
    <w:p w:rsidR="00796708" w:rsidRPr="00393BEC" w:rsidRDefault="00796708" w:rsidP="00872D4A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7.2.1.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относится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Дорожное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конституционные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гарантии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передвижения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делает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перемещение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товаров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Недофинансирование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интенсивности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изменения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сторону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грузоподъемности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средств,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несоблюдению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межремонтных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накоплению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отремонтированных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увеличению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загрузки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выше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неудовлетворительным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транспортно-эксплуатационным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состоянием,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проведение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реконструкции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или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ремонта.</w:t>
      </w:r>
    </w:p>
    <w:p w:rsidR="00796708" w:rsidRPr="00393BEC" w:rsidRDefault="00796708" w:rsidP="00872D4A">
      <w:pPr>
        <w:pStyle w:val="ConsPlusTitle"/>
        <w:widowControl/>
        <w:snapToGrid w:val="0"/>
        <w:ind w:left="17" w:firstLine="567"/>
        <w:jc w:val="both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t>Создание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муниципального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дорожного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фонда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Таловского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позволит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проводить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целенаправленную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работу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поддержанию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автодорог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нормативном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состоянии,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более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активно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влиять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на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развитие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сети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автомобильных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дорог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CB6010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Транспорт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отрасль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Состояние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Низкие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ограничивают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пространства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Общественный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альтернативой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ежедневных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поездок,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базовую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Все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значительно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мобильность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сконцентрированы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узких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Комплексный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подход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предполагает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скоординированных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сбалансированное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удовлетворить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возрастающий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спрос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услуги.</w:t>
      </w:r>
    </w:p>
    <w:p w:rsidR="00796708" w:rsidRPr="00393BEC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665587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t>7.2.2.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Цель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подпрограммы:</w:t>
      </w:r>
    </w:p>
    <w:p w:rsidR="00985ACA" w:rsidRPr="00985ACA" w:rsidRDefault="00985ACA" w:rsidP="00985ACA">
      <w:pPr>
        <w:snapToGri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-развитие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современной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автомобильно-дорожной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инфраструктуры;</w:t>
      </w:r>
      <w:r w:rsidR="00CB6010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услуг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-приведение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нормативными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требованиями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стандартов;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совершенствование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охраны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жизни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здоровья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законных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прав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 </w:t>
      </w:r>
      <w:r w:rsidRPr="00985ACA">
        <w:rPr>
          <w:rFonts w:ascii="Arial" w:hAnsi="Arial" w:cs="Arial"/>
        </w:rPr>
        <w:t>безопасные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Задачи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подпрограммы:</w:t>
      </w: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-поддержание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автодорог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них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уровне,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соответствующем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категории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дороги;</w:t>
      </w:r>
    </w:p>
    <w:p w:rsidR="00985ACA" w:rsidRPr="00985ACA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-увеличение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протяженности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соответствующих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нормативным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требованиям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автодорог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городского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поселения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за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счет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их</w:t>
      </w:r>
      <w:r w:rsidR="00CB6010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ремонта;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-формированию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единой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сети,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круглогодичной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внутригородских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перевозок,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обеспечению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потребности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перевозках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пассажиров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социально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значимых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маршрутах;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-применение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схем,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методов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ликвидация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профилактика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возникновения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опасных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участков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обустройство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согласно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государственным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стпндартам.</w:t>
      </w:r>
    </w:p>
    <w:p w:rsidR="00796708" w:rsidRPr="00985ACA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Срок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-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2018-2023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snapToGrid w:val="0"/>
        <w:ind w:left="360"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</w:rPr>
        <w:t>7.2.3.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  <w:iCs/>
        </w:rPr>
        <w:t>Характеристика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основных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мероприятий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snapToGrid w:val="0"/>
        <w:ind w:left="17"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Основное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мероприятие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для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выполнения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поставленных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задач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ходе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подпрограммы: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</w:rPr>
        <w:t>«Развитие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CB6010">
        <w:rPr>
          <w:rFonts w:ascii="Arial" w:hAnsi="Arial" w:cs="Arial"/>
        </w:rPr>
        <w:t xml:space="preserve"> </w:t>
      </w:r>
      <w:r w:rsidR="004E6241">
        <w:rPr>
          <w:rFonts w:ascii="Arial" w:hAnsi="Arial" w:cs="Arial"/>
        </w:rPr>
        <w:t>376306,1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45109,0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47120,2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42715,6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54467,5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30854,9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51987,00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7280,0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7380,0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="00460E65">
        <w:rPr>
          <w:rFonts w:ascii="Arial" w:hAnsi="Arial" w:cs="Arial"/>
          <w:sz w:val="24"/>
          <w:szCs w:val="24"/>
        </w:rPr>
        <w:t>7480,0</w:t>
      </w:r>
      <w:r w:rsidRPr="00393BEC">
        <w:rPr>
          <w:rFonts w:ascii="Arial" w:hAnsi="Arial" w:cs="Arial"/>
          <w:sz w:val="24"/>
          <w:szCs w:val="24"/>
        </w:rPr>
        <w:t>,0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985ACA">
        <w:rPr>
          <w:rFonts w:ascii="Arial" w:hAnsi="Arial" w:cs="Arial"/>
        </w:rPr>
        <w:t>«Развитие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пешеходов,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условий»</w:t>
      </w:r>
    </w:p>
    <w:p w:rsidR="00985ACA" w:rsidRPr="00985ACA" w:rsidRDefault="00985ACA" w:rsidP="00985ACA">
      <w:pPr>
        <w:ind w:firstLine="709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Объем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финансовых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основного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составляет</w:t>
      </w:r>
      <w:r w:rsidR="00CB6010">
        <w:rPr>
          <w:rFonts w:ascii="Arial" w:hAnsi="Arial" w:cs="Arial"/>
        </w:rPr>
        <w:t xml:space="preserve"> </w:t>
      </w:r>
      <w:r w:rsidR="004E6241">
        <w:rPr>
          <w:rFonts w:ascii="Arial" w:hAnsi="Arial" w:cs="Arial"/>
        </w:rPr>
        <w:t>2614,4</w:t>
      </w:r>
      <w:r w:rsidR="0075501E">
        <w:rPr>
          <w:rFonts w:ascii="Arial" w:hAnsi="Arial" w:cs="Arial"/>
        </w:rPr>
        <w:t>8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тыс.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рублей,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том</w:t>
      </w:r>
      <w:r w:rsidR="00CB6010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139,4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305</w:t>
      </w:r>
      <w:r w:rsidRPr="00985ACA">
        <w:rPr>
          <w:rFonts w:cs="Arial"/>
          <w:sz w:val="24"/>
          <w:szCs w:val="24"/>
        </w:rPr>
        <w:t>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</w:t>
      </w:r>
      <w:r w:rsidR="001E5653">
        <w:rPr>
          <w:rFonts w:cs="Arial"/>
          <w:sz w:val="24"/>
          <w:szCs w:val="24"/>
        </w:rPr>
        <w:t>5</w:t>
      </w:r>
      <w:r w:rsidRPr="00985ACA">
        <w:rPr>
          <w:rFonts w:cs="Arial"/>
          <w:sz w:val="24"/>
          <w:szCs w:val="24"/>
        </w:rPr>
        <w:t>,0</w:t>
      </w:r>
      <w:r w:rsidR="00CB6010">
        <w:rPr>
          <w:rFonts w:cs="Arial"/>
          <w:sz w:val="24"/>
          <w:szCs w:val="24"/>
        </w:rPr>
        <w:t xml:space="preserve"> 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305</w:t>
      </w:r>
      <w:r w:rsidRPr="00985ACA">
        <w:rPr>
          <w:rFonts w:cs="Arial"/>
          <w:sz w:val="24"/>
          <w:szCs w:val="24"/>
        </w:rPr>
        <w:t>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–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5</w:t>
      </w:r>
      <w:r w:rsidR="001E5653">
        <w:rPr>
          <w:rFonts w:ascii="Arial" w:hAnsi="Arial" w:cs="Arial"/>
          <w:sz w:val="24"/>
          <w:szCs w:val="24"/>
        </w:rPr>
        <w:t>2</w:t>
      </w:r>
      <w:r w:rsidRPr="00985ACA">
        <w:rPr>
          <w:rFonts w:ascii="Arial" w:hAnsi="Arial" w:cs="Arial"/>
          <w:sz w:val="24"/>
          <w:szCs w:val="24"/>
        </w:rPr>
        <w:t>0,0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7.2.4.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7.2.5.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7.2.6.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CB6010">
        <w:rPr>
          <w:rFonts w:ascii="Arial" w:hAnsi="Arial" w:cs="Arial"/>
        </w:rPr>
        <w:t xml:space="preserve"> </w:t>
      </w:r>
      <w:r w:rsidR="004E6241">
        <w:rPr>
          <w:rFonts w:ascii="Arial" w:hAnsi="Arial" w:cs="Arial"/>
        </w:rPr>
        <w:t>378920,5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45109,0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47120,2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42855,0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 xml:space="preserve">54772,5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31159,9</w:t>
      </w:r>
      <w:r>
        <w:rPr>
          <w:rFonts w:cs="Arial"/>
          <w:sz w:val="24"/>
          <w:szCs w:val="24"/>
        </w:rPr>
        <w:t>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52292,0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7800,0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7900,0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8000,0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76655C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lastRenderedPageBreak/>
        <w:t>7.2.7.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качестве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реализацией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рассматриваются: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прямо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стратегически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-несвоевременное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минимизации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планируется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использовать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систему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которая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будет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включать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себя: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-выявление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наиболее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критичных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транспортной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инфраструктуры;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-определение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оценку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-анализ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распределение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приоритетам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мероприятий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корректировку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соответствии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результатами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определение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применения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ind w:firstLine="567"/>
        <w:jc w:val="center"/>
        <w:rPr>
          <w:rFonts w:ascii="Arial" w:hAnsi="Arial" w:cs="Arial"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7.2.8.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Оценка</w:t>
      </w:r>
      <w:r w:rsidR="00CB6010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эффективности</w:t>
      </w:r>
      <w:r w:rsidR="00CB6010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реализации</w:t>
      </w:r>
      <w:r w:rsidR="00CB6010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iCs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В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результате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ожидается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создание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условий,</w:t>
      </w:r>
      <w:r w:rsidR="00CB6010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обеспечивающих: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iCs/>
        </w:rPr>
        <w:t>-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-повышение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транспортной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доступности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за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счет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развития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сети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-безопасность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движения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на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дорогах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городского</w:t>
      </w:r>
      <w:r w:rsidR="00CB6010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поселения.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(индикаторов).</w:t>
      </w:r>
    </w:p>
    <w:p w:rsidR="00796708" w:rsidRPr="00393BEC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«доля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(процентов)»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(Дн),%.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Рассчитывается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Дн=(Пн/Побщ)*100,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50597-93),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(подтвержденная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сводным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проверки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округи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районе).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Побщ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«соотношение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назначению,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,%.»(С)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С=Фр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/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Фр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</w:t>
      </w:r>
      <w:r w:rsidR="00AA126A" w:rsidRPr="00393BEC">
        <w:rPr>
          <w:rFonts w:ascii="Arial" w:hAnsi="Arial" w:cs="Arial"/>
        </w:rPr>
        <w:t>.</w:t>
      </w:r>
      <w:r w:rsidRPr="00393BEC">
        <w:rPr>
          <w:rFonts w:ascii="Arial" w:hAnsi="Arial" w:cs="Arial"/>
        </w:rPr>
        <w:t>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6233C1">
      <w:pPr>
        <w:spacing w:after="200" w:line="276" w:lineRule="auto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br w:type="page"/>
      </w:r>
      <w:r w:rsidRPr="00393BEC">
        <w:rPr>
          <w:rFonts w:ascii="Arial" w:hAnsi="Arial" w:cs="Arial"/>
          <w:bCs/>
          <w:iCs/>
        </w:rPr>
        <w:lastRenderedPageBreak/>
        <w:t>7.3.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Подпрограмма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«Благоустройство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и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развитие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жилищно-коммунального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хозяйства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городского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поселения».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«Благоустройство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жилищно-коммунального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ind w:left="-18" w:firstLine="567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надежности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инженерных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Комплексное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вопросов,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связанных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организацией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благоустройства,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обеспечением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чистоты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порядка;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качества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жизни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населения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износа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инфраструктуры.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эксплуатации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Оптимизация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загрузки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производственных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мощностей.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насаждений.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частей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конец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Суммарная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бульваров,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зон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расчете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м2.</w:t>
            </w:r>
          </w:p>
        </w:tc>
      </w:tr>
      <w:tr w:rsidR="00796708" w:rsidRPr="00393BEC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AA126A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Объемы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="004E6241">
              <w:rPr>
                <w:rFonts w:ascii="Arial" w:hAnsi="Arial" w:cs="Arial"/>
              </w:rPr>
              <w:t>659515,4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123519,5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0B4674" w:rsidRPr="00393BEC">
              <w:rPr>
                <w:rFonts w:cs="Arial"/>
                <w:sz w:val="24"/>
                <w:szCs w:val="24"/>
              </w:rPr>
              <w:t>22675,2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1703,7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232584,4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11765,9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17534,5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29361,6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13225,8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50486,3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31645,1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16434,4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16944,4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45186,4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300829,7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20821,8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23220,8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29056,7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32790,0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46912,6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38669,8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14405,1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15570,7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14648,7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20541,5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1573,0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226</w:t>
            </w:r>
            <w:r w:rsidR="00D74E2C" w:rsidRPr="00393BEC">
              <w:rPr>
                <w:rFonts w:cs="Arial"/>
                <w:sz w:val="24"/>
                <w:szCs w:val="24"/>
              </w:rPr>
              <w:t>19</w:t>
            </w:r>
            <w:r w:rsidRPr="00393BEC">
              <w:rPr>
                <w:rFonts w:cs="Arial"/>
                <w:sz w:val="24"/>
                <w:szCs w:val="24"/>
              </w:rPr>
              <w:t>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</w:t>
            </w:r>
            <w:r w:rsidR="006233C1">
              <w:rPr>
                <w:rFonts w:cs="Arial"/>
                <w:sz w:val="24"/>
                <w:szCs w:val="24"/>
              </w:rPr>
              <w:t>313,0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1283,0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100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потерь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энергетических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ресурсов,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предоставления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ситуации.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7.3.1.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сферы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загрязнением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причиной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отсталость.</w:t>
      </w:r>
    </w:p>
    <w:p w:rsidR="00796708" w:rsidRPr="00393BEC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Следствием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потребителей.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среднем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60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процентов.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Планово-предупредительный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сетей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водоснабжения,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практически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полностью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уступил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аварийно-восстановительным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работам.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ведет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наблюдается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тенденция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CB6010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CB6010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7.3.2.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Цели,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задачи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и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сроки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инженерных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максимально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-оптимизация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загрузки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производственных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мощностей;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-выявление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оперативное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санитарной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очистке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3"/>
        <w:snapToGri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Срок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-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2018-2023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7.3.3.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основных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мероприятий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CB6010" w:rsidP="00872D4A">
      <w:pPr>
        <w:snapToGri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393BEC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393BEC" w:rsidRDefault="00796708" w:rsidP="001C7C49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1C7C49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2018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2019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16012,9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lastRenderedPageBreak/>
              <w:t>"Обеспечение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D417D6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«Развитие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2E55A9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75090,8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ED75A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5067,7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ED75A7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14361,8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A08B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119643,1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73455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8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15614,7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269442,3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D417D6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53587,</w:t>
            </w:r>
            <w:r w:rsidR="00D417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36510,4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872D4A">
            <w:pPr>
              <w:pStyle w:val="a7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2447,2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320,6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бюджетирования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C34F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65498,0</w:t>
            </w:r>
          </w:p>
        </w:tc>
      </w:tr>
      <w:tr w:rsidR="00796708" w:rsidRPr="00393BEC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2024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2025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2029г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4549,4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5799">
              <w:rPr>
                <w:rFonts w:ascii="Arial" w:hAnsi="Arial" w:cs="Arial"/>
                <w:sz w:val="24"/>
                <w:szCs w:val="24"/>
              </w:rPr>
              <w:t>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"Обеспечение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4724,0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7684,0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D10E6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2E55A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D5799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10E6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4619,2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12709,6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Создание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бюджетирования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659515,4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30839,5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2054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</w:t>
            </w:r>
            <w:r w:rsidRPr="00393BE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2157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226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19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7.3.4.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7.3.5.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7.3.6.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Финансовое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обеспечение</w:t>
      </w:r>
      <w:r w:rsidR="00CB6010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привлечения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уровней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г.г.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="00A95D7E">
        <w:rPr>
          <w:rFonts w:ascii="Arial" w:hAnsi="Arial" w:cs="Arial"/>
          <w:bCs/>
          <w:sz w:val="24"/>
          <w:szCs w:val="24"/>
        </w:rPr>
        <w:t>659515,4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34043,7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40755,3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91763,1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111937,4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121074,1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72018,6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30839,5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 xml:space="preserve">32515,1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59835,1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2054</w:t>
      </w:r>
      <w:r w:rsidR="00D74E2C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,5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2157</w:t>
      </w:r>
      <w:r w:rsidR="00D74E2C" w:rsidRPr="00393BEC">
        <w:rPr>
          <w:rFonts w:cs="Arial"/>
          <w:sz w:val="24"/>
          <w:szCs w:val="24"/>
        </w:rPr>
        <w:t>3</w:t>
      </w:r>
      <w:r w:rsidRPr="00393BEC">
        <w:rPr>
          <w:rFonts w:cs="Arial"/>
          <w:sz w:val="24"/>
          <w:szCs w:val="24"/>
        </w:rPr>
        <w:t>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226</w:t>
      </w:r>
      <w:r w:rsidR="00D74E2C" w:rsidRPr="00393BEC">
        <w:rPr>
          <w:rFonts w:ascii="Arial" w:hAnsi="Arial" w:cs="Arial"/>
          <w:sz w:val="24"/>
          <w:szCs w:val="24"/>
        </w:rPr>
        <w:t>19</w:t>
      </w:r>
      <w:r w:rsidRPr="00393BEC">
        <w:rPr>
          <w:rFonts w:ascii="Arial" w:hAnsi="Arial" w:cs="Arial"/>
          <w:sz w:val="24"/>
          <w:szCs w:val="24"/>
        </w:rPr>
        <w:t>,0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CB6010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7.3.7.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Анализ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рисков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и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описание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мер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управления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рисками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CB601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сопряжена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рядом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препятствовать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своевременному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операционные,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Операционные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несовершенством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привести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Техногенные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климатическими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явлениями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методик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93BEC">
        <w:rPr>
          <w:rFonts w:ascii="Arial" w:hAnsi="Arial" w:cs="Arial"/>
          <w:bCs/>
          <w:sz w:val="24"/>
          <w:szCs w:val="24"/>
        </w:rPr>
        <w:t>7.3.8.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Оценка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эффективности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реализации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Показатель: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«Доля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конец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года»,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(Дп)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рассчитывается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CB6010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Поч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Дп=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*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где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Дп-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Поч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По-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общая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CB6010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Показатель: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«Суммарная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площадь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благоустроенных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парков,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скверов,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бульваров,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зон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отдыха,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расчете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одного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жителя»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м2.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(Сум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пл.)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рассчитывается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Сум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пл.=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Пл/Чел,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Пл-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бульваров,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,м2.</w:t>
      </w:r>
      <w:r w:rsidR="00CB6010">
        <w:rPr>
          <w:rFonts w:ascii="Arial" w:hAnsi="Arial" w:cs="Arial"/>
        </w:rPr>
        <w:t xml:space="preserve"> </w:t>
      </w:r>
    </w:p>
    <w:p w:rsidR="00796708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Чел-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Таловой.</w:t>
      </w:r>
      <w:r w:rsidR="00CB6010">
        <w:rPr>
          <w:rFonts w:ascii="Arial" w:hAnsi="Arial" w:cs="Arial"/>
        </w:rPr>
        <w:t xml:space="preserve"> </w:t>
      </w:r>
    </w:p>
    <w:p w:rsidR="00796708" w:rsidRPr="00E5514B" w:rsidRDefault="00C66A4F" w:rsidP="00E5514B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96708" w:rsidRPr="00E5514B">
        <w:rPr>
          <w:rFonts w:ascii="Arial" w:hAnsi="Arial" w:cs="Arial"/>
        </w:rPr>
        <w:lastRenderedPageBreak/>
        <w:t>7.4.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«Создание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управления,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ремонта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содержания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поселения»</w:t>
      </w:r>
      <w:r w:rsidR="00465579" w:rsidRPr="00E5514B">
        <w:rPr>
          <w:rFonts w:ascii="Arial" w:hAnsi="Arial" w:cs="Arial"/>
        </w:rPr>
        <w:t>.</w:t>
      </w:r>
    </w:p>
    <w:p w:rsidR="00465579" w:rsidRPr="00393BEC" w:rsidRDefault="00465579" w:rsidP="00465579">
      <w:pPr>
        <w:pStyle w:val="ConsPlusNormal"/>
        <w:ind w:firstLine="567"/>
        <w:jc w:val="center"/>
        <w:rPr>
          <w:rFonts w:cs="Arial"/>
          <w:bCs/>
          <w:sz w:val="24"/>
          <w:szCs w:val="24"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«Создание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594ABD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Реализация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содержанию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ремонту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объектов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поселения;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хозяйственно-техническое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нормальных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работы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администрации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CB6010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находящихся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балансе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технически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исправном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состоянии;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дежурно-диспетчерской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обслуживания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Выполнение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благоустройству: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Уход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насаждениями,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парками,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скверами,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местами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дорогами,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документооборотом,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почтой;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Осуществление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вопросам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справок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предъявления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Количество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протоколов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об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административных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правонарушениях,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составленных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членами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комиссии,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являющимися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сотрудниками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органа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самоуправления</w:t>
            </w:r>
            <w:r w:rsidRPr="00393BEC">
              <w:rPr>
                <w:rFonts w:ascii="Arial" w:hAnsi="Arial" w:cs="Arial"/>
              </w:rPr>
              <w:t>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шт.;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2.Количество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отремонтированных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детских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площадок,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ед.;</w:t>
            </w:r>
          </w:p>
          <w:p w:rsidR="00796708" w:rsidRPr="00393BEC" w:rsidRDefault="00796708" w:rsidP="00594ABD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высаженных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деревьев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кустарников,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="00A95D7E">
              <w:rPr>
                <w:rFonts w:ascii="Arial" w:hAnsi="Arial" w:cs="Arial"/>
              </w:rPr>
              <w:t>189820,5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189566,9</w:t>
            </w:r>
            <w:r w:rsidR="006233C1">
              <w:rPr>
                <w:rFonts w:cs="Arial"/>
                <w:sz w:val="24"/>
                <w:szCs w:val="24"/>
              </w:rPr>
              <w:t>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8254,0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9618,9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9762,6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12428,3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14312,7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15897,3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18001,3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18434,3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18782,5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20395,0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21425,0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22255,0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suppressAutoHyphens/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7.4.1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путем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Подпрограмма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CB6010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CB6010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7.4.2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lang w:eastAsia="en-US"/>
        </w:rPr>
        <w:t>Целью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поселения;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хозяйственно-техническое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находящихся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балансе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исправном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состоянии;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дежурно-диспетчерской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документооборотом,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почтой;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</w:rPr>
        <w:t>Осуществление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справок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предъявления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Выполнение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благоустройству: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Уход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освещения;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Срок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2018-2029</w:t>
      </w:r>
      <w:r w:rsidR="00CB6010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способствуют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администрации.</w:t>
      </w:r>
    </w:p>
    <w:p w:rsidR="00796708" w:rsidRPr="00393BEC" w:rsidRDefault="00CB6010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позволяют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осуществлять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функции:</w:t>
      </w:r>
      <w:r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-озеленение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(устройство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газонов,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клумб,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цветников,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посадка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-уход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(полив,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прополка,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удаление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сухостойных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твердых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чистоте,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кладбищ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могилы;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прочих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(детские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дороги),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скамеек,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урн,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остановочных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павильонов.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-осуществление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ухода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мемориалом,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пляжем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7.4.4.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7.4.5.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7.4.6.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="00A95D7E">
        <w:rPr>
          <w:rFonts w:ascii="Arial" w:hAnsi="Arial" w:cs="Arial"/>
          <w:bCs/>
          <w:sz w:val="24"/>
          <w:szCs w:val="24"/>
        </w:rPr>
        <w:t>189820,5</w:t>
      </w:r>
      <w:r w:rsidR="00CB6010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8507,6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9618,9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9762,6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12428,3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14312,7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15897,3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18001,3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18434,3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18782,5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20395,0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21425,0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="00A95D7E">
        <w:rPr>
          <w:rFonts w:ascii="Arial" w:hAnsi="Arial" w:cs="Arial"/>
          <w:sz w:val="24"/>
          <w:szCs w:val="24"/>
        </w:rPr>
        <w:t>22255,0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7.4.7.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параметров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конъюнктуры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Кроме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того,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имеются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  <w:spacing w:val="-1"/>
        </w:rPr>
        <w:t>использования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при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формировании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документов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стратегического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планирования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(в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том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числе</w:t>
      </w:r>
      <w:r w:rsidR="00CB6010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налогового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стадии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7.4.8.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протоколов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правонарушениях,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членами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комиссии,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являющимися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сотрудниками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отремонтированных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ед.;</w:t>
      </w:r>
    </w:p>
    <w:p w:rsidR="00796708" w:rsidRPr="00393BEC" w:rsidRDefault="00796708" w:rsidP="00465579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высаженных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</w:t>
      </w:r>
    </w:p>
    <w:p w:rsidR="00C66A4F" w:rsidRDefault="00C66A4F" w:rsidP="00C66A4F">
      <w:pPr>
        <w:jc w:val="both"/>
        <w:rPr>
          <w:rFonts w:ascii="Arial" w:hAnsi="Arial" w:cs="Arial"/>
          <w:lang w:eastAsia="ar-SA"/>
        </w:rPr>
      </w:pPr>
    </w:p>
    <w:p w:rsidR="00465579" w:rsidRPr="00393BEC" w:rsidRDefault="00C66A4F" w:rsidP="00465579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7.5.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Подпрограмма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465579" w:rsidRPr="00393BEC" w:rsidRDefault="00465579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Паспорт</w:t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Наименование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Normal"/>
              <w:ind w:firstLine="567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«Защита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населения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территории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от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чрезвычайных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ситуаций,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обеспечение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пожарной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людей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водных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объектах»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подпрограммы: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Предупреждение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ликвидация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задачи: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эффективного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предупреждения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объектах.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1.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охват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возникновении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техногенного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как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оповещенного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поселении,%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Срок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этапы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CB6010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="00A95D7E">
              <w:rPr>
                <w:rFonts w:ascii="Arial" w:hAnsi="Arial" w:cs="Arial"/>
              </w:rPr>
              <w:t>2752,6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2752,6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213,7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83,0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925AF5" w:rsidRPr="00393BEC">
              <w:rPr>
                <w:rFonts w:cs="Arial"/>
                <w:sz w:val="24"/>
                <w:szCs w:val="24"/>
              </w:rPr>
              <w:t>1071,2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107,4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681210">
              <w:rPr>
                <w:rFonts w:cs="Arial"/>
                <w:sz w:val="24"/>
                <w:szCs w:val="24"/>
              </w:rPr>
              <w:t>23,1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181,2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189,9</w:t>
            </w:r>
            <w:r w:rsidR="00B96ED7">
              <w:rPr>
                <w:rFonts w:cs="Arial"/>
                <w:sz w:val="24"/>
                <w:szCs w:val="24"/>
              </w:rPr>
              <w:t>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</w:t>
            </w:r>
            <w:r w:rsidR="00A95D7E">
              <w:rPr>
                <w:rFonts w:cs="Arial"/>
                <w:sz w:val="24"/>
                <w:szCs w:val="24"/>
              </w:rPr>
              <w:t>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2025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CB6010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snapToGrid w:val="0"/>
              <w:ind w:right="206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Достижение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приемлемого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безопасности;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скоординированной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противодействия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угрозам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опасности;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базы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благоприятных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команды.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погибших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пострадавших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несчастных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воде;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ущерба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воды,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общественными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спасательными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постами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соответствующей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наглядной</w:t>
            </w:r>
            <w:r w:rsidR="00CB6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агитацией;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подготовленных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спасателей.</w:t>
            </w: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7.5.1.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Геополитическое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предопределяет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спектра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характерны: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Засуха,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метели,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ливни,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гололед,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пожароопасность.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Значительную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социальную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напряженность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обществе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вызывают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ситуации,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авариями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объектах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теплоснабжения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жилищно-коммунального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хозяйства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большим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износом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коммунальных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сетей).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Как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прошедших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долговременной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организационно-финансовых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концентрации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первичных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CB6010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Анализ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ситуациях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динамики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свидетельствует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том,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стихийные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бедствия,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связанные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опасными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природными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пожарами,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техногенные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аварии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источниками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представляют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существенную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угрозу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экономики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поселения.</w:t>
      </w:r>
    </w:p>
    <w:p w:rsidR="00796708" w:rsidRPr="00393BEC" w:rsidRDefault="00CB6010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Проблема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заключается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обеспечении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снижения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рисков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жизнедеятельности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координации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предприятиями,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lastRenderedPageBreak/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возможных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способах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защиты.</w:t>
      </w:r>
    </w:p>
    <w:p w:rsidR="00796708" w:rsidRPr="00393BEC" w:rsidRDefault="00CB6010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возникновения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разрушительным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последствиям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подвергается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социальная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человека.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Гибнут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серьезно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травмируются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привлекаются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значительные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материальные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финансовые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ресурсы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ликвидацию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темпах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итог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людей.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предотвращения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ликвидации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негативных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последствий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существенное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значение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имеет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технологическое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которые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могут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быть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общими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разных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своей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явлений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факторов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(природных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техногенных).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7.5.2.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(индикаторы)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–уменьшение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травмированных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времени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добровольной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команды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происшествия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–оснащение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автоматики;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учебного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(запасов)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особый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подготовленности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ситуациях.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–разработка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соблюдение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работниками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–приобретение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–организация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пресечению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нештатных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–информирование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–повышение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потенциально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территории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–создание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позволит: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90%.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-сократить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7.5.3.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недопущение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Целями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-внедрение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информационно-телекоммуникационной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регламентирующей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-обучение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прежде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зимний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7.5.4.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7.5.5.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tabs>
          <w:tab w:val="left" w:pos="709"/>
        </w:tabs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7.5.6.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CB6010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tabs>
          <w:tab w:val="left" w:pos="709"/>
        </w:tabs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CB6010">
        <w:rPr>
          <w:rFonts w:ascii="Arial" w:hAnsi="Arial" w:cs="Arial"/>
        </w:rPr>
        <w:t xml:space="preserve"> </w:t>
      </w:r>
      <w:r w:rsidR="00A95D7E">
        <w:rPr>
          <w:rFonts w:ascii="Arial" w:hAnsi="Arial" w:cs="Arial"/>
        </w:rPr>
        <w:t>2752,6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82,2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213,7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83,0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1071,2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107,4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681210">
        <w:rPr>
          <w:rFonts w:cs="Arial"/>
          <w:sz w:val="24"/>
          <w:szCs w:val="24"/>
        </w:rPr>
        <w:t>23,1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CB6010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181,2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189,9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</w:t>
      </w:r>
      <w:r w:rsidR="00A95D7E">
        <w:rPr>
          <w:rFonts w:cs="Arial"/>
          <w:sz w:val="24"/>
          <w:szCs w:val="24"/>
        </w:rPr>
        <w:t>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CB6010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7.5.7.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межведомственной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8.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Расчет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образом: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CB6010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Нпр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100%,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где:</w:t>
      </w:r>
    </w:p>
    <w:p w:rsidR="00796708" w:rsidRPr="00393BEC" w:rsidRDefault="00CB6010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охват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численности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%;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Нпр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годах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характеризующие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критически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средствами,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полноценного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самоуправления;</w:t>
      </w:r>
      <w:r w:rsidR="00CB6010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-повыситься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запасов,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продовольственных,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медицинских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-позволит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обусловленных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ситуациями;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46557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  <w:sectPr w:rsidR="00796708" w:rsidRPr="00393BEC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целом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результате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будут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снижены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повысятся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защищенность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характера,</w:t>
      </w:r>
      <w:r w:rsidR="00CB6010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пожаров.</w:t>
      </w:r>
    </w:p>
    <w:p w:rsidR="00796708" w:rsidRPr="00393BEC" w:rsidRDefault="00796708" w:rsidP="00DE6112">
      <w:pPr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Приложение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94328F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="00EC48B3" w:rsidRPr="00393BEC">
        <w:rPr>
          <w:rFonts w:ascii="Arial" w:hAnsi="Arial" w:cs="Arial"/>
        </w:rPr>
        <w:t>«</w:t>
      </w:r>
      <w:r w:rsidR="00F728AF">
        <w:rPr>
          <w:rFonts w:ascii="Arial" w:hAnsi="Arial" w:cs="Arial"/>
        </w:rPr>
        <w:t>1</w:t>
      </w:r>
      <w:r w:rsidR="00FA57B5">
        <w:rPr>
          <w:rFonts w:ascii="Arial" w:hAnsi="Arial" w:cs="Arial"/>
        </w:rPr>
        <w:t>1</w:t>
      </w:r>
      <w:r w:rsidR="00EC48B3" w:rsidRPr="00393BEC">
        <w:rPr>
          <w:rFonts w:ascii="Arial" w:hAnsi="Arial" w:cs="Arial"/>
        </w:rPr>
        <w:t>»</w:t>
      </w:r>
      <w:r w:rsidR="00CB6010">
        <w:rPr>
          <w:rFonts w:ascii="Arial" w:hAnsi="Arial" w:cs="Arial"/>
        </w:rPr>
        <w:t xml:space="preserve"> </w:t>
      </w:r>
      <w:r w:rsidR="00FA57B5">
        <w:rPr>
          <w:rFonts w:ascii="Arial" w:hAnsi="Arial" w:cs="Arial"/>
        </w:rPr>
        <w:t>янва</w:t>
      </w:r>
      <w:r w:rsidR="00F015D4">
        <w:rPr>
          <w:rFonts w:ascii="Arial" w:hAnsi="Arial" w:cs="Arial"/>
        </w:rPr>
        <w:t>р</w:t>
      </w:r>
      <w:r w:rsidR="003E706B">
        <w:rPr>
          <w:rFonts w:ascii="Arial" w:hAnsi="Arial" w:cs="Arial"/>
        </w:rPr>
        <w:t>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FA57B5">
        <w:rPr>
          <w:rFonts w:ascii="Arial" w:hAnsi="Arial" w:cs="Arial"/>
        </w:rPr>
        <w:t>1</w:t>
      </w:r>
    </w:p>
    <w:p w:rsidR="00796708" w:rsidRPr="00393BEC" w:rsidRDefault="00796708" w:rsidP="00404A4D">
      <w:pPr>
        <w:jc w:val="center"/>
        <w:rPr>
          <w:rFonts w:ascii="Arial" w:hAnsi="Arial" w:cs="Arial"/>
        </w:rPr>
      </w:pPr>
    </w:p>
    <w:p w:rsidR="00796708" w:rsidRPr="00393BEC" w:rsidRDefault="00796708" w:rsidP="00404A4D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План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202</w:t>
      </w:r>
      <w:r w:rsidR="00F61708">
        <w:rPr>
          <w:rFonts w:ascii="Arial" w:hAnsi="Arial" w:cs="Arial"/>
        </w:rPr>
        <w:t>3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</w:p>
    <w:p w:rsidR="00963BC1" w:rsidRDefault="00963BC1" w:rsidP="00052872">
      <w:pPr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FA57B5" w:rsidRPr="00FA57B5" w:rsidTr="00FA57B5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№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Наименование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программы,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подпрограммы,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основного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Исполнитель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(структурное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подразделение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главный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распорядитель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средств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бюджета),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Ф.И.О.,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должность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Срок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начала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очередном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финансовом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Срок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окончания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очередном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финансовом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Ожидаемый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непосредственный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результат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(краткое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описание)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подпрограммы,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основного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очередном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финансовом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Код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бюджетной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классификации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(местный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Расходы,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предусмотренные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решением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представительного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бюджете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год</w:t>
            </w:r>
          </w:p>
        </w:tc>
      </w:tr>
      <w:tr w:rsidR="00FA57B5" w:rsidRPr="00FA57B5" w:rsidTr="00FA57B5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9</w:t>
            </w:r>
          </w:p>
        </w:tc>
      </w:tr>
      <w:tr w:rsidR="00FA57B5" w:rsidRPr="00FA57B5" w:rsidTr="00FA57B5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CB6010" w:rsidP="00FA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Муниципальная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программа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«Муниципальное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управление,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гражданское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общество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планирования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реализацией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мероприятий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148524,30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Подпрограмма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"Муниципальное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имущества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увеличение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поступления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17730,30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«Функционирование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главы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Достаточное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исполнительной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1278,90</w:t>
            </w:r>
          </w:p>
        </w:tc>
      </w:tr>
      <w:tr w:rsidR="00FA57B5" w:rsidRPr="00FA57B5" w:rsidTr="00FA57B5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Расходы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главы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Достаточное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исполнительной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1278,90</w:t>
            </w:r>
          </w:p>
        </w:tc>
      </w:tr>
      <w:tr w:rsidR="00FA57B5" w:rsidRPr="00FA57B5" w:rsidTr="00FA57B5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функций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Достаточное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исполнительной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8796,30</w:t>
            </w:r>
          </w:p>
        </w:tc>
      </w:tr>
      <w:tr w:rsidR="00FA57B5" w:rsidRPr="00FA57B5" w:rsidTr="00FA57B5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Расходы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функций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Достаточное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исполнительной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8796,30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физической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спорта»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физической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1735,80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604,60</w:t>
            </w:r>
          </w:p>
        </w:tc>
      </w:tr>
      <w:tr w:rsidR="00FA57B5" w:rsidRPr="00FA57B5" w:rsidTr="00FA57B5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области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физической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физической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культуры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1131,20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выполнения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других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расходных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обязательств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исполнительными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органами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материально-технического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оснащения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731,40</w:t>
            </w:r>
          </w:p>
        </w:tc>
      </w:tr>
      <w:tr w:rsidR="00FA57B5" w:rsidRPr="00FA57B5" w:rsidTr="00FA57B5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110497880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110420540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110420570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оценке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недвижимости,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признания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прав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регулирования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отношений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собственности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материально-технического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оснащения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39,00</w:t>
            </w: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Выполнение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других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расходных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обязательств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материально-технического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оснащения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642,10</w:t>
            </w:r>
          </w:p>
        </w:tc>
      </w:tr>
      <w:tr w:rsidR="00FA57B5" w:rsidRPr="00FA57B5" w:rsidTr="00FA57B5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землеустройству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землепользованию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материально-технического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оснащения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30,00</w:t>
            </w:r>
          </w:p>
        </w:tc>
      </w:tr>
      <w:tr w:rsidR="00FA57B5" w:rsidRPr="00FA57B5" w:rsidTr="00FA57B5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Оказание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поддержки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социально-ориентированным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некомерческим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организациям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пределах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полномочий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установленных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законодательством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Оказание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поддержки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социально-ориентированным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некомерческим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15,00</w:t>
            </w:r>
          </w:p>
        </w:tc>
      </w:tr>
      <w:tr w:rsidR="00FA57B5" w:rsidRPr="00FA57B5" w:rsidTr="00FA57B5">
        <w:trPr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Процентные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платежи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долгу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гарантированных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выплат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процентных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платежей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долгу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110497880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5,30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«Социальная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lastRenderedPageBreak/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Пенсионное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667,10</w:t>
            </w: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Резервный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фонд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рациональное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управление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резервным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50,00</w:t>
            </w: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Пенсии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выслугу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лет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лицам,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замещавшим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должности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службы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Пенсионное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583,10</w:t>
            </w:r>
          </w:p>
        </w:tc>
      </w:tr>
      <w:tr w:rsidR="00FA57B5" w:rsidRPr="00FA57B5" w:rsidTr="00FA57B5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области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социальной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Социальная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34,00</w:t>
            </w:r>
          </w:p>
        </w:tc>
      </w:tr>
      <w:tr w:rsidR="00FA57B5" w:rsidRPr="00FA57B5" w:rsidTr="00FA57B5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"Финансовое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исполнения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переданных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библиотечного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обслуживания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4520,80</w:t>
            </w:r>
          </w:p>
        </w:tc>
      </w:tr>
      <w:tr w:rsidR="00FA57B5" w:rsidRPr="00FA57B5" w:rsidTr="00FA57B5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Иные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межбюджетные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трансферты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передаче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полномочий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библиотечного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обслуживания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библиотечного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обслуживания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4520,80</w:t>
            </w:r>
          </w:p>
        </w:tc>
      </w:tr>
      <w:tr w:rsidR="00FA57B5" w:rsidRPr="00FA57B5" w:rsidTr="00FA57B5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Подпрограмма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"Развитие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транспортной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Сокращение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дорожно-транспортных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происшествий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причине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неудовлетворительного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автомобильных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дорог,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42855,00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4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9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транспортной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значения,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потребности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пассажирских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42715,60</w:t>
            </w: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связанные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осуществлением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регулярных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перевозок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пассажиров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багажа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автомобильным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транспортом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регулярным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тарифам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осуществляющим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перевозке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пассажиров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автомобильным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транспортом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84,50</w:t>
            </w:r>
          </w:p>
        </w:tc>
      </w:tr>
      <w:tr w:rsidR="00FA57B5" w:rsidRPr="00FA57B5" w:rsidTr="00FA57B5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развитию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автомобильных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значения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7816,80</w:t>
            </w:r>
          </w:p>
        </w:tc>
      </w:tr>
      <w:tr w:rsidR="00FA57B5" w:rsidRPr="00FA57B5" w:rsidTr="00FA57B5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2.1.3.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</w:t>
            </w:r>
            <w:r w:rsidRPr="00FA57B5">
              <w:rPr>
                <w:rFonts w:ascii="Arial" w:hAnsi="Arial" w:cs="Arial"/>
              </w:rPr>
              <w:lastRenderedPageBreak/>
              <w:t>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капитальному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автомобильных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значения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(софинансирование)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значения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34814,30</w:t>
            </w:r>
          </w:p>
        </w:tc>
      </w:tr>
      <w:tr w:rsidR="00FA57B5" w:rsidRPr="00FA57B5" w:rsidTr="00FA57B5">
        <w:trPr>
          <w:trHeight w:val="9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"Развитие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движения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транспортных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средств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пешеходов,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139,40</w:t>
            </w:r>
          </w:p>
        </w:tc>
      </w:tr>
      <w:tr w:rsidR="00FA57B5" w:rsidRPr="00FA57B5" w:rsidTr="00FA57B5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обустройству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замене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знаков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концентрации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дорожно-транспортных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происшествий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дорожных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139,40</w:t>
            </w: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Подпрограмма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"Благоустройство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развитие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жилищно-коммунального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хозяйства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надежности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функционирования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инженерных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инфраструктуры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комфортности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проживания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72018,60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A57B5" w:rsidRPr="00FA57B5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1305S8740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1306S8070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1306S8000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A57B5" w:rsidRPr="00FA57B5">
              <w:rPr>
                <w:rFonts w:ascii="Arial" w:hAnsi="Arial" w:cs="Arial"/>
              </w:rPr>
              <w:t>1306L5760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сети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уличного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освещения»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Оснащение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сетью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уличного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освещения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большей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5067,70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A57B5" w:rsidRPr="00FA57B5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5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Софинансирование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расходных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обязательств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сфере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уличного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Оснащение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сетью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уличного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освещения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большей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833,40</w:t>
            </w:r>
          </w:p>
        </w:tc>
      </w:tr>
      <w:tr w:rsidR="00FA57B5" w:rsidRPr="00FA57B5" w:rsidTr="00FA57B5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3.1.2.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Мероприятия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организации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содержанию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сетей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уличного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Оснащение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сетью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уличного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освещения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большей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4234,30</w:t>
            </w:r>
          </w:p>
        </w:tc>
      </w:tr>
      <w:tr w:rsidR="00FA57B5" w:rsidRPr="00FA57B5" w:rsidTr="00FA57B5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«Обращение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отходами,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числе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твердыми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коммунальными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1302S8740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130290020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1302L5760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1302S8000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14361,80</w:t>
            </w: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комплексного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развития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сельских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1302L5760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2731,80</w:t>
            </w: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раздельного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накопления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твердых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1302S8000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7455,50</w:t>
            </w:r>
          </w:p>
        </w:tc>
      </w:tr>
      <w:tr w:rsidR="00FA57B5" w:rsidRPr="00FA57B5" w:rsidTr="00FA57B5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сбору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вывозу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бытовых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отходов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lastRenderedPageBreak/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4174,50</w:t>
            </w:r>
          </w:p>
        </w:tc>
      </w:tr>
      <w:tr w:rsidR="00FA57B5" w:rsidRPr="00FA57B5" w:rsidTr="00FA57B5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«Содержание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захоронения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ремонт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военно-мемориальных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143,40</w:t>
            </w:r>
          </w:p>
        </w:tc>
      </w:tr>
      <w:tr w:rsidR="00FA57B5" w:rsidRPr="00FA57B5" w:rsidTr="00FA57B5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Мероприятия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организации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ритуальных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услуг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содержание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захоронения,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ремонт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военно-мемориальных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143,40</w:t>
            </w:r>
          </w:p>
        </w:tc>
      </w:tr>
      <w:tr w:rsidR="00FA57B5" w:rsidRPr="00FA57B5" w:rsidTr="00FA57B5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«Другие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вопросы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сфере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1305S8070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15614,70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4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Софинансирование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расходов</w:t>
            </w:r>
            <w:r w:rsidR="00CB6010">
              <w:rPr>
                <w:rFonts w:ascii="Arial" w:hAnsi="Arial" w:cs="Arial"/>
                <w:color w:val="000000"/>
              </w:rPr>
              <w:t xml:space="preserve">  </w:t>
            </w:r>
            <w:r w:rsidRPr="00FA57B5">
              <w:rPr>
                <w:rFonts w:ascii="Arial" w:hAnsi="Arial" w:cs="Arial"/>
                <w:color w:val="000000"/>
              </w:rPr>
              <w:t>муниципальных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образований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обустройство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территорий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муниципальных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1305S8070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10742,40</w:t>
            </w:r>
          </w:p>
        </w:tc>
      </w:tr>
      <w:tr w:rsidR="00FA57B5" w:rsidRPr="00FA57B5" w:rsidTr="00FA57B5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Мероприятия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организации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содержанию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прочих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4808,20</w:t>
            </w:r>
          </w:p>
        </w:tc>
      </w:tr>
      <w:tr w:rsidR="00FA57B5" w:rsidRPr="00FA57B5" w:rsidTr="00FA57B5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Прочие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области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64,10</w:t>
            </w:r>
          </w:p>
        </w:tc>
      </w:tr>
      <w:tr w:rsidR="00FA57B5" w:rsidRPr="00FA57B5" w:rsidTr="00FA57B5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области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жилищного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сектора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инфраструктуры</w:t>
            </w:r>
            <w:r w:rsidRPr="00FA57B5">
              <w:rPr>
                <w:rFonts w:ascii="Arial" w:hAnsi="Arial" w:cs="Arial"/>
              </w:rPr>
              <w:lastRenderedPageBreak/>
              <w:t>»</w:t>
            </w:r>
            <w:r w:rsidR="00CB6010">
              <w:rPr>
                <w:rFonts w:ascii="Arial" w:hAnsi="Arial" w:cs="Arial"/>
              </w:rPr>
              <w:t xml:space="preserve"> </w:t>
            </w:r>
            <w:r w:rsidR="00CB6010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Снижение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износа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36510,40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устойчивого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развития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хозяйства,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жилищного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сектора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Снижение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износа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5886,60</w:t>
            </w:r>
          </w:p>
        </w:tc>
      </w:tr>
      <w:tr w:rsidR="00FA57B5" w:rsidRPr="00FA57B5" w:rsidTr="00FA57B5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капитальному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многоквартирных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Снижение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уровня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износа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12,30</w:t>
            </w:r>
          </w:p>
        </w:tc>
      </w:tr>
      <w:tr w:rsidR="00FA57B5" w:rsidRPr="00FA57B5" w:rsidTr="00FA57B5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Субсидии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организациям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индивидуальным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предпринимателям,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предоставляющим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услуги,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компенсацию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части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потерь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доходах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вследствие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регулирования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предоставляющих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16723,10</w:t>
            </w:r>
          </w:p>
        </w:tc>
      </w:tr>
      <w:tr w:rsidR="00FA57B5" w:rsidRPr="00FA57B5" w:rsidTr="00FA57B5">
        <w:trPr>
          <w:trHeight w:val="24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3.5.4.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Софинансирование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расходов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реализации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теплоэнергетического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образований,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находящихся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собственности,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очередному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зимнему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отопительному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периоду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предоставляющих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коммунальные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13888,40</w:t>
            </w:r>
          </w:p>
        </w:tc>
      </w:tr>
      <w:tr w:rsidR="00FA57B5" w:rsidRPr="00FA57B5" w:rsidTr="00FA57B5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"Создание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жителей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включая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свободного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доступа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граждан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водным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объектам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береговым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320,60</w:t>
            </w:r>
          </w:p>
        </w:tc>
      </w:tr>
      <w:tr w:rsidR="00FA57B5" w:rsidRPr="00FA57B5" w:rsidTr="00FA57B5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320,60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Подпрограмма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управления,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Реализация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полномочий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самоуправления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поселения;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нормальных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работы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15897,30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«Расходы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Хозяйственно-техническое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нормальных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работы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10941,10</w:t>
            </w:r>
          </w:p>
        </w:tc>
      </w:tr>
      <w:tr w:rsidR="00FA57B5" w:rsidRPr="00FA57B5" w:rsidTr="00FA57B5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Расходы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(оказания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услуг)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Хозяйственно-техническое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деятельности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нормальных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работы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администрации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10941,10</w:t>
            </w: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«Обращение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отходами,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том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числе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твердыми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коммунальными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113,70</w:t>
            </w:r>
          </w:p>
        </w:tc>
      </w:tr>
      <w:tr w:rsidR="00FA57B5" w:rsidRPr="00FA57B5" w:rsidTr="00FA57B5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сбору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вывозу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бытовых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отходов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Выявление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оперативное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устранение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недостатков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санитарной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очистке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113,70</w:t>
            </w:r>
          </w:p>
        </w:tc>
      </w:tr>
      <w:tr w:rsidR="00FA57B5" w:rsidRPr="00FA57B5" w:rsidTr="00FA57B5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«Озеленение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зеленых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1719,20</w:t>
            </w:r>
          </w:p>
        </w:tc>
      </w:tr>
      <w:tr w:rsidR="00FA57B5" w:rsidRPr="00FA57B5" w:rsidTr="00FA57B5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Улучшение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поддержка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состояния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зеленых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1719,20</w:t>
            </w:r>
          </w:p>
        </w:tc>
      </w:tr>
      <w:tr w:rsidR="00FA57B5" w:rsidRPr="00FA57B5" w:rsidTr="00FA57B5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захоронения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военно-мемориальных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83,10</w:t>
            </w:r>
          </w:p>
        </w:tc>
      </w:tr>
      <w:tr w:rsidR="00FA57B5" w:rsidRPr="00FA57B5" w:rsidTr="00FA57B5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ритуальных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услуг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захоронения,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ремонт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военно-мемориальных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83,10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«Другие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вопросы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прочих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2730,60</w:t>
            </w: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</w:p>
        </w:tc>
      </w:tr>
      <w:tr w:rsidR="00FA57B5" w:rsidRPr="00FA57B5" w:rsidTr="00FA57B5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содержанию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прочих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Содержание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прочих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объектов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2730,60</w:t>
            </w:r>
          </w:p>
        </w:tc>
      </w:tr>
      <w:tr w:rsidR="00FA57B5" w:rsidRPr="00FA57B5" w:rsidTr="00FA57B5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"Создание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условий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для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жителей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организация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включая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свободного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доступа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граждан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водным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объектам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общего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пользования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береговым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309,60</w:t>
            </w:r>
          </w:p>
        </w:tc>
      </w:tr>
      <w:tr w:rsidR="00FA57B5" w:rsidRPr="00FA57B5" w:rsidTr="00FA57B5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мест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массового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отдыха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МКУ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«Благоустройство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хозяйственно-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техническое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благоустройства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повышение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качества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жизни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309,60</w:t>
            </w:r>
          </w:p>
        </w:tc>
      </w:tr>
      <w:tr w:rsidR="00FA57B5" w:rsidRPr="00FA57B5" w:rsidTr="00FA57B5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Подпрограмма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"Защита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 </w:t>
            </w:r>
            <w:r w:rsidR="00FA57B5" w:rsidRPr="00FA57B5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ситуаций,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людей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FA57B5" w:rsidRPr="00FA57B5">
              <w:rPr>
                <w:rFonts w:ascii="Arial" w:hAnsi="Arial" w:cs="Arial"/>
              </w:rPr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Создание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эффективной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скоординированной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системы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противодействия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угрозам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опасности,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укрепление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материально-технической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150191430</w:t>
            </w:r>
            <w:r w:rsidR="00CB6010">
              <w:rPr>
                <w:rFonts w:ascii="Arial" w:hAnsi="Arial" w:cs="Arial"/>
              </w:rPr>
              <w:t xml:space="preserve">         </w:t>
            </w:r>
            <w:r w:rsidRPr="00FA57B5">
              <w:rPr>
                <w:rFonts w:ascii="Arial" w:hAnsi="Arial" w:cs="Arial"/>
              </w:rPr>
              <w:t>150188930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23,10</w:t>
            </w:r>
          </w:p>
        </w:tc>
      </w:tr>
      <w:tr w:rsidR="00FA57B5" w:rsidRPr="00FA57B5" w:rsidTr="00FA57B5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Основное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мероприятие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«Защита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чрезвычайных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ситуаций,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пожарной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безопасности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людей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водных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объектах»</w:t>
            </w:r>
            <w:r w:rsidR="00CB60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защиты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угроз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природного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техногенного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23,10</w:t>
            </w:r>
          </w:p>
        </w:tc>
      </w:tr>
      <w:tr w:rsidR="00FA57B5" w:rsidRPr="00FA57B5" w:rsidTr="00FA57B5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Мероприятия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в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сфере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защиты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чрезвычайных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ситуаций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Администрация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муниципального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Обеспечение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защиты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населения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территории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Таловского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городского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поселения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от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угроз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lastRenderedPageBreak/>
              <w:t>природного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и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техногенного</w:t>
            </w:r>
            <w:r w:rsidR="00CB6010">
              <w:rPr>
                <w:rFonts w:ascii="Arial" w:hAnsi="Arial" w:cs="Arial"/>
              </w:rPr>
              <w:t xml:space="preserve"> </w:t>
            </w:r>
            <w:r w:rsidRPr="00FA57B5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lastRenderedPageBreak/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</w:rPr>
            </w:pPr>
            <w:r w:rsidRPr="00FA57B5">
              <w:rPr>
                <w:rFonts w:ascii="Arial" w:hAnsi="Arial" w:cs="Arial"/>
              </w:rPr>
              <w:t>23,10</w:t>
            </w:r>
          </w:p>
        </w:tc>
      </w:tr>
    </w:tbl>
    <w:p w:rsidR="00FA57B5" w:rsidRPr="00393BEC" w:rsidRDefault="00FA57B5" w:rsidP="00052872">
      <w:pPr>
        <w:rPr>
          <w:rFonts w:ascii="Arial" w:hAnsi="Arial" w:cs="Arial"/>
        </w:rPr>
      </w:pPr>
    </w:p>
    <w:p w:rsidR="00293BE4" w:rsidRPr="00393BEC" w:rsidRDefault="00D92A89" w:rsidP="00D92A89">
      <w:pPr>
        <w:tabs>
          <w:tab w:val="left" w:pos="4815"/>
        </w:tabs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293BE4" w:rsidRPr="00393BEC">
        <w:rPr>
          <w:rFonts w:ascii="Arial" w:hAnsi="Arial" w:cs="Arial"/>
        </w:rPr>
        <w:lastRenderedPageBreak/>
        <w:t>Приложение</w:t>
      </w:r>
      <w:r w:rsidR="00CB6010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3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293BE4" w:rsidRPr="00393BEC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</w:t>
      </w:r>
      <w:r w:rsidR="00293BE4" w:rsidRPr="00393BEC">
        <w:rPr>
          <w:rFonts w:ascii="Arial" w:hAnsi="Arial" w:cs="Arial"/>
        </w:rPr>
        <w:t>аловского</w:t>
      </w:r>
      <w:r w:rsidR="00CB6010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района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CB6010">
        <w:rPr>
          <w:rFonts w:ascii="Arial" w:hAnsi="Arial" w:cs="Arial"/>
        </w:rPr>
        <w:t xml:space="preserve"> </w:t>
      </w:r>
      <w:r w:rsidR="00BD120D" w:rsidRPr="00393BEC">
        <w:rPr>
          <w:rFonts w:ascii="Arial" w:hAnsi="Arial" w:cs="Arial"/>
        </w:rPr>
        <w:t>«</w:t>
      </w:r>
      <w:r w:rsidR="00F728AF">
        <w:rPr>
          <w:rFonts w:ascii="Arial" w:hAnsi="Arial" w:cs="Arial"/>
        </w:rPr>
        <w:t>1</w:t>
      </w:r>
      <w:r w:rsidR="00A62DCD">
        <w:rPr>
          <w:rFonts w:ascii="Arial" w:hAnsi="Arial" w:cs="Arial"/>
        </w:rPr>
        <w:t>1</w:t>
      </w:r>
      <w:r w:rsidR="00EC48B3" w:rsidRPr="00393BEC">
        <w:rPr>
          <w:rFonts w:ascii="Arial" w:hAnsi="Arial" w:cs="Arial"/>
        </w:rPr>
        <w:t>»</w:t>
      </w:r>
      <w:r w:rsidR="00CB6010">
        <w:rPr>
          <w:rFonts w:ascii="Arial" w:hAnsi="Arial" w:cs="Arial"/>
        </w:rPr>
        <w:t xml:space="preserve"> </w:t>
      </w:r>
      <w:r w:rsidR="00A62DCD">
        <w:rPr>
          <w:rFonts w:ascii="Arial" w:hAnsi="Arial" w:cs="Arial"/>
        </w:rPr>
        <w:t>январ</w:t>
      </w:r>
      <w:r w:rsidR="003E706B">
        <w:rPr>
          <w:rFonts w:ascii="Arial" w:hAnsi="Arial" w:cs="Arial"/>
        </w:rPr>
        <w:t>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A62DCD">
        <w:rPr>
          <w:rFonts w:ascii="Arial" w:hAnsi="Arial" w:cs="Arial"/>
        </w:rPr>
        <w:t>4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A62DCD">
        <w:rPr>
          <w:rFonts w:ascii="Arial" w:hAnsi="Arial" w:cs="Arial"/>
        </w:rPr>
        <w:t>1</w:t>
      </w:r>
    </w:p>
    <w:p w:rsidR="00293BE4" w:rsidRPr="00393BEC" w:rsidRDefault="00293BE4" w:rsidP="005160A9">
      <w:pPr>
        <w:ind w:right="252"/>
        <w:jc w:val="center"/>
        <w:rPr>
          <w:rFonts w:ascii="Arial" w:hAnsi="Arial" w:cs="Arial"/>
        </w:rPr>
      </w:pPr>
    </w:p>
    <w:p w:rsidR="00796708" w:rsidRPr="00393BEC" w:rsidRDefault="00796708" w:rsidP="005160A9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Финансовое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963BC1" w:rsidRDefault="00963BC1" w:rsidP="00052872">
      <w:pPr>
        <w:ind w:right="252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FA57B5" w:rsidRPr="00FA57B5" w:rsidTr="00FA57B5">
        <w:trPr>
          <w:trHeight w:val="27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Наименование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муниципальной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программы,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подпрограммы,</w:t>
            </w:r>
            <w:r w:rsidR="00CB6010">
              <w:rPr>
                <w:rFonts w:ascii="Arial" w:hAnsi="Arial" w:cs="Arial"/>
                <w:color w:val="000000"/>
              </w:rPr>
              <w:t xml:space="preserve">  </w:t>
            </w:r>
            <w:r w:rsidRPr="00FA57B5">
              <w:rPr>
                <w:rFonts w:ascii="Arial" w:hAnsi="Arial" w:cs="Arial"/>
                <w:color w:val="000000"/>
              </w:rPr>
              <w:t>основного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Источники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ресурсного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Оценка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расходов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годам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реализации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муниципальной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программы,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тыс.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FA57B5" w:rsidRPr="00FA57B5" w:rsidTr="00FA57B5">
        <w:trPr>
          <w:trHeight w:val="2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</w:tr>
      <w:tr w:rsidR="00FA57B5" w:rsidRPr="00FA57B5" w:rsidTr="00FA57B5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2018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2019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2020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2021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2022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2023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2024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2025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2026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2027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2028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2029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итого</w:t>
            </w:r>
          </w:p>
        </w:tc>
      </w:tr>
      <w:tr w:rsidR="00FA57B5" w:rsidRPr="00FA57B5" w:rsidTr="00FA57B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муниципальная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«Муниципальное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управление,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гражданское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общество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Таловского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121828,80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100680,90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1435019,60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123519,50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62321,00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39482,90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88140,50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511051,50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55814,00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59207,80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61624,70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739032,30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5333,50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268,80</w:t>
            </w:r>
          </w:p>
        </w:tc>
      </w:tr>
      <w:tr w:rsidR="00FA57B5" w:rsidRPr="00FA57B5" w:rsidTr="00FA57B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Подпрограмма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"Муниципальное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управление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204010,60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2516,00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665,60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197808,50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3020,50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«Функционирование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главы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14690,60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14544,70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«Управление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сфере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функций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органов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9170,20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99432,80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1015,00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9170,20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98392,00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«Мероприятия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сфере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культуры,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физической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культуры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24505,20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926,00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20959,20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2620,00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«Финансовое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выполнения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других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расходных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обязательств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исполнительными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органами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17816,60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17216,10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«Социальная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поддержка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6696,60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250,00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6421,70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W0</w:t>
            </w:r>
            <w:r w:rsidR="00CB6010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"Обеспечение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содействия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избирательным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комиссиям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осуществлении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информирования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граждан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подготовке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проведении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общероссийского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голосования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вопросу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одобрения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изменений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Конституцию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Российской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302,40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"Финансовое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Таловского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муниципального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района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для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исполнения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переданных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40566,40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291,60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40274,80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Подпрограмма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транспортной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системы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54772,50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378920,50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275697,50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8885,90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8621,40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9337,90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103223,00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транспортной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системы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54467,50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376306,10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275697,50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8580,90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9032,90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100608,60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системы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организации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движения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транспортных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средств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пешеходов,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повышение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безопасности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дорожных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2614,40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2614,40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Подпрограмма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«Благоустройство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жилищно-коммунального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хозяйства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30839,50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659515,40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123519,50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16434,40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45186,40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232584,40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52256,60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15220,70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248573,10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2313,00</w:t>
            </w:r>
          </w:p>
        </w:tc>
      </w:tr>
      <w:tr w:rsidR="00FA57B5" w:rsidRPr="00FA57B5" w:rsidTr="00FA57B5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268,80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Региональный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проект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"Формирование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комфортной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4549,40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16012,90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4900,00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10649,30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463,60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Региональный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проект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"Обеспечение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устойчивого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сокращения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непригодного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для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проживания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жилищного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53573,40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50389,60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2944,70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239,10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сети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уличного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освещения»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75090,80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6120,60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68970,20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"Обращение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отходами,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твердыми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коммунальными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57B5">
              <w:rPr>
                <w:rFonts w:ascii="Arial" w:hAnsi="Arial" w:cs="Arial"/>
                <w:color w:val="000000"/>
                <w:sz w:val="18"/>
                <w:szCs w:val="1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66066,50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1703,70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12385,50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1125,80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50851,50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«Озеленение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территории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807,10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38,80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650,00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118,30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«Содержание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захоронения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ремонт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военно-мемориальных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10531,10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3262,50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6399,60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869,00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«Другие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вопросы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сфере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119643,10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41228,90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16853,60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4619,20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60434,80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1030,00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95,80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 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"Мероприятия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области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коммунального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хозяйства,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жилищного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сектора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12709,60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269442,30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66526,20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11277,00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112218,90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33627,20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57070,00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 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"Создание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условий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для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массового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отдыха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жителей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организация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обустройства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массового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отдыха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населения,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включая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свободного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доступа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граждан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водным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объектам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общего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пользован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береговым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2447,20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2447,20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Развитие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инициативного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бюджетирования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территории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3193,00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7B5" w:rsidRPr="00FA57B5" w:rsidRDefault="00CB6010" w:rsidP="00FA5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7B5" w:rsidRPr="00FA57B5" w:rsidRDefault="00CB6010" w:rsidP="00FA5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1617,00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7B5" w:rsidRPr="00FA57B5" w:rsidRDefault="00CB6010" w:rsidP="00FA5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7B5" w:rsidRPr="00FA57B5" w:rsidRDefault="00CB6010" w:rsidP="00FA5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989,00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414,00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173,00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Организация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ликвидации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накопленного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вреда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окружающей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42708,00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32680,10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42118,20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589,80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Подпрограмма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«Создание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условий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для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муниципального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управления,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ремонта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содержания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благоустройства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189820,50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1852,10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187714,80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«Расходы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деятельно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муниципального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141173,00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253,60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1852,10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139067,30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"Обращение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отходами,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твердыми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коммунальными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1363,60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1363,60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«Озеленение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территории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18144,20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18144,20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«Содержание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захоронения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ремонт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военно-мемориальных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1531,90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1531,90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«Другие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вопросы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сфере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24223,60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24223,60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"Создание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условий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для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массового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отдыха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жителей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организация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обустройс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тва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мест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массового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отдыха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населения,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включая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свободного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доступа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граждан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к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водным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объектам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общего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пользования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береговым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3384,20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3384,20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Подпрограмма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«Защита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территории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чрезвычайных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ситуаций,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пожарной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lastRenderedPageBreak/>
              <w:t>безопасности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безопасности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людей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водных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объектах»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lastRenderedPageBreak/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2752,60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1712,90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Основное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мероприятие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both"/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«Защита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территории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городского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поселения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от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чрезвычайных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ситуаций,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обеспечение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пожарной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безопасности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безопасности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людей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на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водных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объектах»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всего,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в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том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2752,60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федеральный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областной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районный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1039,70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местный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7B5">
              <w:rPr>
                <w:rFonts w:ascii="Arial" w:hAnsi="Arial" w:cs="Arial"/>
                <w:color w:val="000000"/>
                <w:sz w:val="22"/>
                <w:szCs w:val="22"/>
              </w:rPr>
              <w:t>1712,90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внебюджетные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юридические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57B5" w:rsidRPr="00FA57B5" w:rsidTr="00FA57B5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FA57B5" w:rsidP="00FA57B5">
            <w:pPr>
              <w:rPr>
                <w:rFonts w:ascii="Arial" w:hAnsi="Arial" w:cs="Arial"/>
                <w:color w:val="000000"/>
              </w:rPr>
            </w:pPr>
            <w:r w:rsidRPr="00FA57B5">
              <w:rPr>
                <w:rFonts w:ascii="Arial" w:hAnsi="Arial" w:cs="Arial"/>
                <w:color w:val="000000"/>
              </w:rPr>
              <w:t>физические</w:t>
            </w:r>
            <w:r w:rsidR="00CB6010">
              <w:rPr>
                <w:rFonts w:ascii="Arial" w:hAnsi="Arial" w:cs="Arial"/>
                <w:color w:val="000000"/>
              </w:rPr>
              <w:t xml:space="preserve"> </w:t>
            </w:r>
            <w:r w:rsidRPr="00FA57B5">
              <w:rPr>
                <w:rFonts w:ascii="Arial" w:hAnsi="Arial" w:cs="Arial"/>
                <w:color w:val="000000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7B5" w:rsidRPr="00FA57B5" w:rsidRDefault="00CB6010" w:rsidP="00FA57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506A7" w:rsidRDefault="00E506A7" w:rsidP="00052872">
      <w:pPr>
        <w:ind w:right="252"/>
        <w:rPr>
          <w:rFonts w:ascii="Arial" w:hAnsi="Arial" w:cs="Arial"/>
        </w:rPr>
      </w:pPr>
    </w:p>
    <w:p w:rsidR="00E506A7" w:rsidRPr="00B03080" w:rsidRDefault="00E506A7" w:rsidP="00E506A7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B0308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:rsidR="00E506A7" w:rsidRPr="00B03080" w:rsidRDefault="00E506A7" w:rsidP="00E506A7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B03080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администрации</w:t>
      </w:r>
    </w:p>
    <w:p w:rsidR="00E506A7" w:rsidRPr="00B03080" w:rsidRDefault="00E506A7" w:rsidP="00E506A7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поселения</w:t>
      </w:r>
    </w:p>
    <w:p w:rsidR="00E506A7" w:rsidRPr="00B03080" w:rsidRDefault="00E506A7" w:rsidP="00E506A7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района</w:t>
      </w:r>
    </w:p>
    <w:p w:rsidR="00E506A7" w:rsidRPr="00B03080" w:rsidRDefault="00E506A7" w:rsidP="00E506A7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области</w:t>
      </w:r>
    </w:p>
    <w:p w:rsidR="00E506A7" w:rsidRPr="00B03080" w:rsidRDefault="00E506A7" w:rsidP="00E506A7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«1</w:t>
      </w:r>
      <w:r>
        <w:rPr>
          <w:rFonts w:ascii="Arial" w:hAnsi="Arial" w:cs="Arial"/>
        </w:rPr>
        <w:t>1</w:t>
      </w:r>
      <w:r w:rsidRPr="00B0308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</w:t>
      </w:r>
      <w:r w:rsidRPr="00B03080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 </w:t>
      </w:r>
    </w:p>
    <w:p w:rsidR="00E506A7" w:rsidRPr="00B03080" w:rsidRDefault="00E506A7" w:rsidP="00E506A7">
      <w:pPr>
        <w:spacing w:after="200" w:line="276" w:lineRule="auto"/>
        <w:ind w:left="10915"/>
        <w:jc w:val="right"/>
        <w:rPr>
          <w:rFonts w:ascii="Arial" w:hAnsi="Arial" w:cs="Arial"/>
        </w:rPr>
      </w:pPr>
    </w:p>
    <w:p w:rsidR="00E506A7" w:rsidRPr="00B03080" w:rsidRDefault="00E506A7" w:rsidP="00E506A7">
      <w:pPr>
        <w:spacing w:after="200" w:line="276" w:lineRule="auto"/>
        <w:jc w:val="center"/>
        <w:rPr>
          <w:rFonts w:ascii="Arial" w:hAnsi="Arial" w:cs="Arial"/>
        </w:rPr>
      </w:pPr>
      <w:r w:rsidRPr="00B03080">
        <w:rPr>
          <w:rFonts w:ascii="Arial" w:hAnsi="Arial" w:cs="Arial"/>
        </w:rPr>
        <w:t>Сведения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показателях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(индикаторах)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м</w:t>
      </w:r>
      <w:r w:rsidRPr="00B03080">
        <w:rPr>
          <w:rFonts w:ascii="Arial" w:hAnsi="Arial" w:cs="Arial"/>
        </w:rPr>
        <w:t>у</w:t>
      </w:r>
      <w:r w:rsidRPr="00B03080">
        <w:rPr>
          <w:rFonts w:ascii="Arial" w:hAnsi="Arial" w:cs="Arial"/>
        </w:rPr>
        <w:t>ниципальной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«Муниципальное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управление,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гражданское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общество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развитие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2018-2023</w:t>
      </w:r>
      <w:r>
        <w:rPr>
          <w:rFonts w:ascii="Arial" w:hAnsi="Arial" w:cs="Arial"/>
        </w:rPr>
        <w:t xml:space="preserve"> </w:t>
      </w:r>
      <w:r w:rsidRPr="00B03080">
        <w:rPr>
          <w:rFonts w:ascii="Arial" w:hAnsi="Arial" w:cs="Arial"/>
        </w:rPr>
        <w:t>годы»</w:t>
      </w:r>
    </w:p>
    <w:p w:rsidR="00FA57B5" w:rsidRDefault="00FA57B5" w:rsidP="00052872">
      <w:pPr>
        <w:ind w:right="252"/>
        <w:rPr>
          <w:rFonts w:ascii="Arial" w:hAnsi="Arial" w:cs="Arial"/>
        </w:rPr>
      </w:pPr>
    </w:p>
    <w:tbl>
      <w:tblPr>
        <w:tblW w:w="15963" w:type="dxa"/>
        <w:tblLayout w:type="fixed"/>
        <w:tblLook w:val="0000" w:firstRow="0" w:lastRow="0" w:firstColumn="0" w:lastColumn="0" w:noHBand="0" w:noVBand="0"/>
      </w:tblPr>
      <w:tblGrid>
        <w:gridCol w:w="670"/>
        <w:gridCol w:w="3293"/>
        <w:gridCol w:w="720"/>
        <w:gridCol w:w="840"/>
        <w:gridCol w:w="840"/>
        <w:gridCol w:w="840"/>
        <w:gridCol w:w="960"/>
        <w:gridCol w:w="108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53BCE" w:rsidRPr="00B03080" w:rsidTr="006F0B57">
        <w:trPr>
          <w:gridAfter w:val="1"/>
          <w:wAfter w:w="840" w:type="dxa"/>
          <w:trHeight w:val="3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№</w:t>
            </w:r>
            <w:r w:rsidRPr="00B03080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показателя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(индикатора)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Ед.</w:t>
            </w:r>
            <w:r w:rsidRPr="00B03080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Значения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показателя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(индикатора)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годам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программы</w:t>
            </w:r>
          </w:p>
        </w:tc>
      </w:tr>
      <w:tr w:rsidR="00E53BCE" w:rsidRPr="00B03080" w:rsidTr="006F0B57">
        <w:trPr>
          <w:gridAfter w:val="1"/>
          <w:wAfter w:w="840" w:type="dxa"/>
          <w:trHeight w:val="31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ind w:left="252" w:hanging="252"/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2026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2027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2028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2029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</w:t>
            </w:r>
          </w:p>
        </w:tc>
      </w:tr>
      <w:tr w:rsidR="00E53BCE" w:rsidRPr="00B03080" w:rsidTr="006F0B57">
        <w:trPr>
          <w:gridAfter w:val="1"/>
          <w:wAfter w:w="840" w:type="dxa"/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15</w:t>
            </w:r>
          </w:p>
        </w:tc>
      </w:tr>
      <w:tr w:rsidR="00E53BCE" w:rsidRPr="00B03080" w:rsidTr="006F0B57">
        <w:trPr>
          <w:gridAfter w:val="1"/>
          <w:wAfter w:w="840" w:type="dxa"/>
          <w:trHeight w:val="315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Муниципальная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программа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«Муниципальное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управление,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гражданское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общество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поселения»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Соотношение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фактических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сопоставимых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условиях)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планируемых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значений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целевых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индикаторов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Соотношение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фактических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сопоставимых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условиях)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планируемых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объемов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расходов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бюджета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реализацию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программы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ее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основных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мероприятий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lang w:val="en-US"/>
              </w:rPr>
              <w:t>100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Уровень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финансирования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основных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программы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"Муниципальное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управление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поселения"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Доля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нормативно-правовых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актов,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проекты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которых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прошли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правовую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антикоррупционную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экспертизу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1.2.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Уровень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исполнения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плановых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назначений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расходам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реализацию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3BCE" w:rsidRPr="00B03080" w:rsidRDefault="00E53BCE" w:rsidP="006F0B57">
            <w:pPr>
              <w:jc w:val="both"/>
              <w:rPr>
                <w:rFonts w:ascii="Arial" w:hAnsi="Arial" w:cs="Arial"/>
                <w:color w:val="000000"/>
              </w:rPr>
            </w:pPr>
            <w:r w:rsidRPr="00B03080">
              <w:rPr>
                <w:rFonts w:ascii="Arial" w:hAnsi="Arial" w:cs="Arial"/>
                <w:color w:val="000000"/>
              </w:rPr>
              <w:t>Количество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обращений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граждан,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рассмотренных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нарушением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сроков,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установленных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законодательством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"Развитие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транспортной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поселения"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110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2.1.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spacing w:after="240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Доля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протяженности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автомобильных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значения,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отвечающих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нормативным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требованиям,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общей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протяженности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автомобильных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14,8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5740B3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5740B3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3BCE">
              <w:rPr>
                <w:rFonts w:ascii="Arial" w:hAnsi="Arial" w:cs="Arial"/>
              </w:rPr>
              <w:t>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5740B3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5740B3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574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40B3">
              <w:rPr>
                <w:rFonts w:ascii="Arial" w:hAnsi="Arial" w:cs="Arial"/>
              </w:rPr>
              <w:t>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5740B3" w:rsidP="005740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3BC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Соотношение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фактических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расходов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искусственных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сооружений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них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плановому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назначению,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предусмотренному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решением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Совета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народных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депутатов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"Благоустройство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жилищно-коммунального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хозяйства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поселения"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3.1.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spacing w:after="240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Доля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протяженности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освещенных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частей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улиц,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общей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протяженности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улиц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конец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года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3.2.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Суммарная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площадь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благоустроенных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парков,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скверов,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бульваров,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зон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отдыха,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садов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расчете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одного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жителя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м2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3,8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043F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043F8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 w:rsidR="002043F8">
              <w:rPr>
                <w:rFonts w:ascii="Arial" w:hAnsi="Arial" w:cs="Arial"/>
              </w:rPr>
              <w:t>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043F8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043F8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043F8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2043F8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2043F8">
              <w:rPr>
                <w:rFonts w:ascii="Arial" w:hAnsi="Arial" w:cs="Arial"/>
              </w:rPr>
              <w:t>9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"Создание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управления,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ремонта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содержания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поселения"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9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4.1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spacing w:after="240"/>
              <w:jc w:val="both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протоколов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административных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правонарушениях,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составленных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членами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административной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комиссии,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являющимися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сотрудниками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органа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самоуправления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0D2B50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2043F8" w:rsidP="00F67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2043F8" w:rsidP="00F67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2043F8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2043F8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2043F8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2043F8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установленных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или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отремонтированных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детских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площадок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4.3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высаженных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деревьев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кустарников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0E29A0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0E29A0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0E29A0" w:rsidP="006F0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E53BCE"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03080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B03080">
              <w:rPr>
                <w:rFonts w:ascii="Arial" w:hAnsi="Arial" w:cs="Arial"/>
              </w:rPr>
              <w:t>0</w:t>
            </w:r>
          </w:p>
        </w:tc>
      </w:tr>
      <w:tr w:rsidR="00E53BCE" w:rsidRPr="00B03080" w:rsidTr="006F0B57">
        <w:trPr>
          <w:gridAfter w:val="1"/>
          <w:wAfter w:w="840" w:type="dxa"/>
          <w:cantSplit/>
          <w:trHeight w:val="20"/>
        </w:trPr>
        <w:tc>
          <w:tcPr>
            <w:tcW w:w="151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BCE" w:rsidRPr="00B03080" w:rsidRDefault="00E53BCE" w:rsidP="006F0B57">
            <w:pPr>
              <w:spacing w:after="240"/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"Защита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ситуаций,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людей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Pr="00B03080">
              <w:rPr>
                <w:rFonts w:ascii="Arial" w:hAnsi="Arial" w:cs="Arial"/>
              </w:rPr>
              <w:t>объектах"</w:t>
            </w:r>
          </w:p>
        </w:tc>
      </w:tr>
      <w:tr w:rsidR="00E53BCE" w:rsidRPr="00B03080" w:rsidTr="006F0B57">
        <w:trPr>
          <w:cantSplit/>
          <w:trHeight w:val="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5.1.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  <w:color w:val="000000"/>
              </w:rPr>
              <w:t>охват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численности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населения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Таловского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городского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возникновении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чрезвычайных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ситуаций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природного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техногенного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характера,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также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переводе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гражданской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обороны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военное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03080">
              <w:rPr>
                <w:rFonts w:ascii="Arial" w:hAnsi="Arial" w:cs="Arial"/>
                <w:color w:val="000000"/>
              </w:rPr>
              <w:t>положение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BCE" w:rsidRPr="00B03080" w:rsidRDefault="00E53BCE" w:rsidP="006F0B57">
            <w:pPr>
              <w:jc w:val="center"/>
              <w:rPr>
                <w:rFonts w:ascii="Arial" w:hAnsi="Arial" w:cs="Arial"/>
              </w:rPr>
            </w:pPr>
            <w:r w:rsidRPr="00B03080">
              <w:rPr>
                <w:rFonts w:ascii="Arial" w:hAnsi="Arial" w:cs="Arial"/>
              </w:rPr>
              <w:t>100</w:t>
            </w:r>
          </w:p>
        </w:tc>
        <w:tc>
          <w:tcPr>
            <w:tcW w:w="840" w:type="dxa"/>
          </w:tcPr>
          <w:p w:rsidR="00E53BCE" w:rsidRPr="00B03080" w:rsidRDefault="00E53BCE" w:rsidP="006F0B57">
            <w:pPr>
              <w:rPr>
                <w:rFonts w:ascii="Arial" w:hAnsi="Arial" w:cs="Arial"/>
              </w:rPr>
            </w:pPr>
          </w:p>
        </w:tc>
      </w:tr>
    </w:tbl>
    <w:p w:rsidR="00E53BCE" w:rsidRPr="00B03080" w:rsidRDefault="00E53BCE" w:rsidP="00052872">
      <w:pPr>
        <w:ind w:right="252"/>
        <w:rPr>
          <w:rFonts w:ascii="Arial" w:hAnsi="Arial" w:cs="Arial"/>
        </w:rPr>
      </w:pPr>
    </w:p>
    <w:p w:rsidR="00B03080" w:rsidRDefault="00C728D8" w:rsidP="00B03080">
      <w:pPr>
        <w:tabs>
          <w:tab w:val="left" w:pos="4678"/>
          <w:tab w:val="left" w:pos="4962"/>
          <w:tab w:val="left" w:pos="5103"/>
        </w:tabs>
        <w:ind w:left="4248" w:right="-1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</w:p>
    <w:p w:rsidR="00343AD2" w:rsidRPr="00393BEC" w:rsidRDefault="00343AD2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Приложение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CB6010">
        <w:rPr>
          <w:rFonts w:ascii="Arial" w:hAnsi="Arial" w:cs="Arial"/>
        </w:rPr>
        <w:t xml:space="preserve"> </w:t>
      </w:r>
      <w:r w:rsidR="00E506A7">
        <w:rPr>
          <w:rFonts w:ascii="Arial" w:hAnsi="Arial" w:cs="Arial"/>
        </w:rPr>
        <w:t>5</w:t>
      </w:r>
    </w:p>
    <w:p w:rsidR="00343AD2" w:rsidRPr="00393BEC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343AD2" w:rsidRPr="00393BEC" w:rsidRDefault="00CB60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поселения</w:t>
      </w:r>
    </w:p>
    <w:p w:rsidR="00343AD2" w:rsidRPr="00393BEC" w:rsidRDefault="00CB60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района</w:t>
      </w:r>
    </w:p>
    <w:p w:rsidR="00343AD2" w:rsidRPr="00393BEC" w:rsidRDefault="00CB60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области</w:t>
      </w:r>
    </w:p>
    <w:p w:rsidR="00343AD2" w:rsidRPr="00393BEC" w:rsidRDefault="00CB6010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«</w:t>
      </w:r>
      <w:r w:rsidR="00F728AF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343AD2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янва</w:t>
      </w:r>
      <w:r w:rsidR="00FB4CFB">
        <w:rPr>
          <w:rFonts w:ascii="Arial" w:hAnsi="Arial" w:cs="Arial"/>
        </w:rPr>
        <w:t>р</w:t>
      </w:r>
      <w:r w:rsidR="003E706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</w:t>
      </w:r>
      <w:r w:rsidR="00343AD2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</w:t>
      </w:r>
    </w:p>
    <w:p w:rsidR="00343AD2" w:rsidRPr="00393BEC" w:rsidRDefault="00343AD2" w:rsidP="00343AD2">
      <w:pPr>
        <w:ind w:left="11057"/>
        <w:jc w:val="both"/>
        <w:rPr>
          <w:rFonts w:ascii="Arial" w:hAnsi="Arial" w:cs="Arial"/>
        </w:rPr>
      </w:pPr>
    </w:p>
    <w:p w:rsidR="00343AD2" w:rsidRDefault="00343AD2" w:rsidP="00343AD2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Расходы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CB6010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CB6010" w:rsidRDefault="00CB6010" w:rsidP="00343AD2">
      <w:pPr>
        <w:ind w:right="252"/>
        <w:jc w:val="center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850"/>
        <w:gridCol w:w="851"/>
        <w:gridCol w:w="850"/>
        <w:gridCol w:w="851"/>
        <w:gridCol w:w="992"/>
      </w:tblGrid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color w:val="000000"/>
              </w:rPr>
            </w:pPr>
            <w:r w:rsidRPr="00CB6010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color w:val="000000"/>
              </w:rPr>
            </w:pPr>
            <w:r w:rsidRPr="00CB6010"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</w:rPr>
              <w:t>муниципальной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</w:rPr>
              <w:t>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</w:rPr>
              <w:t>подпрограммы,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</w:rPr>
            </w:pPr>
            <w:r w:rsidRPr="00CB6010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ответственного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исполнителя,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исполнителя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главного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распорядителя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средств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бюджета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(далее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B6010">
              <w:rPr>
                <w:rFonts w:ascii="Arial" w:hAnsi="Arial" w:cs="Arial"/>
              </w:rPr>
              <w:t>ГРБС)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бюджета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годам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реализации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программы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br/>
              <w:t>(тыс.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</w:tr>
      <w:tr w:rsidR="00CB6010" w:rsidRPr="00CB6010" w:rsidTr="00CB6010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010" w:rsidRPr="00CB6010" w:rsidRDefault="00CB6010" w:rsidP="00CB6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601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601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601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010" w:rsidRPr="00CB6010" w:rsidRDefault="00CB6010" w:rsidP="00CB6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601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010" w:rsidRPr="00CB6010" w:rsidRDefault="00CB6010" w:rsidP="00CB6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601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6010" w:rsidRPr="00CB6010" w:rsidRDefault="00CB6010" w:rsidP="00CB6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B601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Муниципальная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«Муниципальное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управление,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гражданское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общество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121828,80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100680,90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74676,10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103827,50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82246,60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130982,70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48513,60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50444,40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52421,10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22255,00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Подпрограмма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Муниципальное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управление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21602,10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21602,10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Функционирование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главы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администра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1530,00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1530,00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Управление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сфере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функции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органов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9170,20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10766,00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9170,20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10766,00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сфере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культуры,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физической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культуры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2989,30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2989,30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Финансовое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выполнения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других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расходных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обязательств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исполнительными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органами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1095,00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1095,00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Социальная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поддержка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645,80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645,80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W0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содействия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избирательн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ым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комиссиям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осуществлении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информирования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граждан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подготовке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проведении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общероссийского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голосования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вопросу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одобрения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изменений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Конституцию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Российской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"Финансовое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исполнения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переданных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4576,00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4576,00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Подпрограмма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транспортной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системы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54772,50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54772,50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транспортной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системы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54467,50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7480,00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54467,50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7480,00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"Развитие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системы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организации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движения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транспортных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средств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пешеходов,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повышение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безопасности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дорожных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Подпрограмма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жилищно-коммунального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30839,50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22619,00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30839,50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22619,00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Региональный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проект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"Формирование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комфортной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4549,40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4549,40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Региональный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проект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"Обеспечение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устойчивого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сокращения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непригодного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проживания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жилищного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сети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уличного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7684,00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7684,00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Обращение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отходами,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твердыми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коммунальными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7000,00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Озеленение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территории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Содержание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захоронения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ремонт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военно-мемориальных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225,00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225,00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Другие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вопросы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сфере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4619,20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4619,20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области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коммунального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жилищного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сектора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12709,60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12709,60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3700,00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Создание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условий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массового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отдыха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жителей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организация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обустройства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массового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отдыха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населения,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включая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свободного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доступа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граждан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водным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общего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пользования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береговым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Развитие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инициативного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бюджетирования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территории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Организация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ликвидации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накопленного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вреда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окружающей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Подпрограмма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Создание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условий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управления,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ремонта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содержания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благоустройства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22255,00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22255,00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деятельности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16800,00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14568,90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16800,00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Обращение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отходами,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твердыми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коммунальными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Озеленение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территории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Содержание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захоронения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ремонт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военно-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мемориальных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Другие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вопросы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сфере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1261,90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2700,00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Создание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условий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массового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отдыха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жителей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организация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обустройства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мест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массового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отдыха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населения,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включая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свободного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доступа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граждан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водным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общего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пользования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береговым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445,00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МКУ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«Благоустройство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хозяйственно-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техническое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445,00</w:t>
            </w:r>
          </w:p>
        </w:tc>
      </w:tr>
      <w:tr w:rsidR="00CB6010" w:rsidRPr="00CB6010" w:rsidTr="00CB6010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Подпрограмма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Защита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территории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чрезвычайных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ситуаций,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пожарной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безопасности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безопасности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людей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водных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Основное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мероприятие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«Защита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территории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от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чрезвычайных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ситуаций,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обеспечение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пожарной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безопасности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безопасности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людей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водных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объектах»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CB6010" w:rsidRPr="00CB6010" w:rsidTr="00CB6010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числе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6010" w:rsidRPr="00CB6010" w:rsidTr="00CB6010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Администрация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городского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поселения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Таловского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010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010" w:rsidRPr="00CB6010" w:rsidRDefault="00CB6010" w:rsidP="00CB6010">
            <w:pPr>
              <w:rPr>
                <w:rFonts w:ascii="Arial" w:hAnsi="Arial" w:cs="Arial"/>
                <w:sz w:val="22"/>
                <w:szCs w:val="22"/>
              </w:rPr>
            </w:pPr>
            <w:r w:rsidRPr="00CB6010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</w:tbl>
    <w:p w:rsidR="00CB6010" w:rsidRPr="00393BEC" w:rsidRDefault="00CB6010" w:rsidP="00C57BBB">
      <w:pPr>
        <w:spacing w:after="200" w:line="276" w:lineRule="auto"/>
        <w:rPr>
          <w:rFonts w:ascii="Arial" w:hAnsi="Arial" w:cs="Arial"/>
        </w:rPr>
      </w:pPr>
    </w:p>
    <w:sectPr w:rsidR="00CB6010" w:rsidRPr="00393BEC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043F8"/>
    <w:rsid w:val="00223B89"/>
    <w:rsid w:val="0023735C"/>
    <w:rsid w:val="00253737"/>
    <w:rsid w:val="00266A96"/>
    <w:rsid w:val="00270683"/>
    <w:rsid w:val="00270CD4"/>
    <w:rsid w:val="002808E1"/>
    <w:rsid w:val="00291652"/>
    <w:rsid w:val="00293BE4"/>
    <w:rsid w:val="00297077"/>
    <w:rsid w:val="002A6E41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AD2"/>
    <w:rsid w:val="00344CD7"/>
    <w:rsid w:val="00375D53"/>
    <w:rsid w:val="0037663B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52EA5"/>
    <w:rsid w:val="00560B8D"/>
    <w:rsid w:val="00564FB4"/>
    <w:rsid w:val="00570421"/>
    <w:rsid w:val="005740B3"/>
    <w:rsid w:val="00576F4C"/>
    <w:rsid w:val="005862C4"/>
    <w:rsid w:val="00591FC3"/>
    <w:rsid w:val="00594ABD"/>
    <w:rsid w:val="005A2D3E"/>
    <w:rsid w:val="005B3D9F"/>
    <w:rsid w:val="005C4F94"/>
    <w:rsid w:val="005C5D77"/>
    <w:rsid w:val="005E0646"/>
    <w:rsid w:val="005F0912"/>
    <w:rsid w:val="00600032"/>
    <w:rsid w:val="006042FA"/>
    <w:rsid w:val="00613D5D"/>
    <w:rsid w:val="006233C1"/>
    <w:rsid w:val="00623DE0"/>
    <w:rsid w:val="0063274A"/>
    <w:rsid w:val="0065134C"/>
    <w:rsid w:val="0065580B"/>
    <w:rsid w:val="00663309"/>
    <w:rsid w:val="0066468D"/>
    <w:rsid w:val="00665280"/>
    <w:rsid w:val="00665587"/>
    <w:rsid w:val="00671D56"/>
    <w:rsid w:val="00681210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B57"/>
    <w:rsid w:val="006F0CF6"/>
    <w:rsid w:val="006F1DE2"/>
    <w:rsid w:val="006F6C2F"/>
    <w:rsid w:val="00703B57"/>
    <w:rsid w:val="007046B2"/>
    <w:rsid w:val="00707841"/>
    <w:rsid w:val="00730E52"/>
    <w:rsid w:val="00731FEE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0E2"/>
    <w:rsid w:val="008E4842"/>
    <w:rsid w:val="008F2307"/>
    <w:rsid w:val="008F777F"/>
    <w:rsid w:val="0091126F"/>
    <w:rsid w:val="009229C5"/>
    <w:rsid w:val="00925AF5"/>
    <w:rsid w:val="00933186"/>
    <w:rsid w:val="00933853"/>
    <w:rsid w:val="0094328F"/>
    <w:rsid w:val="00952FFE"/>
    <w:rsid w:val="00956DC0"/>
    <w:rsid w:val="00963BC1"/>
    <w:rsid w:val="00973455"/>
    <w:rsid w:val="00985ACA"/>
    <w:rsid w:val="0099191B"/>
    <w:rsid w:val="00994414"/>
    <w:rsid w:val="009A0F9B"/>
    <w:rsid w:val="009A0FC3"/>
    <w:rsid w:val="009A3376"/>
    <w:rsid w:val="009C42DB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2DCD"/>
    <w:rsid w:val="00A64D5A"/>
    <w:rsid w:val="00A65AC5"/>
    <w:rsid w:val="00A67FEE"/>
    <w:rsid w:val="00A77AFF"/>
    <w:rsid w:val="00A8345B"/>
    <w:rsid w:val="00A95D7E"/>
    <w:rsid w:val="00AA126A"/>
    <w:rsid w:val="00AA3445"/>
    <w:rsid w:val="00AA6B37"/>
    <w:rsid w:val="00AB1D35"/>
    <w:rsid w:val="00AC2D47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A3909"/>
    <w:rsid w:val="00DB62F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91F40"/>
    <w:rsid w:val="00E95168"/>
    <w:rsid w:val="00E96FA4"/>
    <w:rsid w:val="00EA3D1D"/>
    <w:rsid w:val="00EA5CCC"/>
    <w:rsid w:val="00EB04A6"/>
    <w:rsid w:val="00EB1785"/>
    <w:rsid w:val="00EB6615"/>
    <w:rsid w:val="00EC1EAC"/>
    <w:rsid w:val="00EC48B3"/>
    <w:rsid w:val="00ED07DB"/>
    <w:rsid w:val="00ED4C82"/>
    <w:rsid w:val="00ED75A7"/>
    <w:rsid w:val="00EE60F3"/>
    <w:rsid w:val="00F015D4"/>
    <w:rsid w:val="00F02F03"/>
    <w:rsid w:val="00F06DF9"/>
    <w:rsid w:val="00F112D7"/>
    <w:rsid w:val="00F23889"/>
    <w:rsid w:val="00F2481F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C0E23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50DD-2984-4B72-8398-BAA0EEA8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25068</Words>
  <Characters>142891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2022-07-12T10:49:00Z</cp:lastPrinted>
  <dcterms:created xsi:type="dcterms:W3CDTF">2024-01-26T07:41:00Z</dcterms:created>
  <dcterms:modified xsi:type="dcterms:W3CDTF">2024-01-26T07:41:00Z</dcterms:modified>
</cp:coreProperties>
</file>